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4143B" w14:textId="77777777" w:rsidR="0022632E" w:rsidRDefault="00A80E34">
      <w:pPr>
        <w:pStyle w:val="Standard"/>
        <w:jc w:val="center"/>
      </w:pPr>
      <w:r>
        <w:rPr>
          <w:noProof/>
        </w:rPr>
        <w:drawing>
          <wp:inline distT="0" distB="0" distL="0" distR="0" wp14:anchorId="6FD63CE8" wp14:editId="08EB77E9">
            <wp:extent cx="791845" cy="101346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8DEF2" w14:textId="77777777" w:rsidR="0022632E" w:rsidRDefault="0022632E">
      <w:pPr>
        <w:pStyle w:val="Standard"/>
        <w:jc w:val="center"/>
        <w:rPr>
          <w:rFonts w:eastAsia="Arial Unicode MS"/>
          <w:bCs/>
          <w:sz w:val="28"/>
          <w:szCs w:val="28"/>
        </w:rPr>
      </w:pPr>
    </w:p>
    <w:p w14:paraId="403DB6A4" w14:textId="77777777" w:rsidR="0022632E" w:rsidRDefault="00A80E34">
      <w:pPr>
        <w:pStyle w:val="Standard"/>
        <w:jc w:val="center"/>
        <w:rPr>
          <w:rFonts w:ascii="Times New Roman" w:eastAsia="SimSun" w:hAnsi="Times New Roman"/>
          <w:b/>
          <w:spacing w:val="24"/>
          <w:sz w:val="28"/>
          <w:szCs w:val="28"/>
        </w:rPr>
      </w:pPr>
      <w:r>
        <w:rPr>
          <w:rFonts w:ascii="Times New Roman" w:eastAsia="SimSun" w:hAnsi="Times New Roman"/>
          <w:b/>
          <w:spacing w:val="24"/>
          <w:sz w:val="28"/>
          <w:szCs w:val="28"/>
        </w:rPr>
        <w:t>КОМИТЕТ ПО УПРАВЛЕНИЮ ГОСУДАРСТВЕННЫМ ИМУЩЕСТВОМ ПСКОВСКОЙ ОБЛАСТИ</w:t>
      </w:r>
    </w:p>
    <w:p w14:paraId="1A948B6B" w14:textId="77777777" w:rsidR="0022632E" w:rsidRDefault="0022632E">
      <w:pPr>
        <w:pStyle w:val="Standard"/>
        <w:keepNext/>
        <w:widowControl w:val="0"/>
        <w:numPr>
          <w:ilvl w:val="0"/>
          <w:numId w:val="1"/>
        </w:numPr>
        <w:tabs>
          <w:tab w:val="left" w:pos="0"/>
        </w:tabs>
        <w:ind w:left="0" w:firstLine="0"/>
        <w:jc w:val="center"/>
        <w:rPr>
          <w:rFonts w:ascii="Times New Roman" w:eastAsia="SimSun" w:hAnsi="Times New Roman"/>
          <w:sz w:val="28"/>
          <w:szCs w:val="28"/>
        </w:rPr>
      </w:pPr>
    </w:p>
    <w:p w14:paraId="4FB5598B" w14:textId="77777777" w:rsidR="0022632E" w:rsidRDefault="00A80E34">
      <w:pPr>
        <w:pStyle w:val="Standard"/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pacing w:val="60"/>
          <w:sz w:val="32"/>
          <w:szCs w:val="32"/>
        </w:rPr>
        <w:t>ПРИКАЗ</w:t>
      </w:r>
    </w:p>
    <w:p w14:paraId="7B3902E2" w14:textId="77777777" w:rsidR="0022632E" w:rsidRDefault="0022632E">
      <w:pPr>
        <w:pStyle w:val="Standard"/>
        <w:tabs>
          <w:tab w:val="left" w:pos="3108"/>
        </w:tabs>
        <w:jc w:val="center"/>
        <w:rPr>
          <w:rFonts w:ascii="Times New Roman" w:eastAsia="Arial Unicode MS" w:hAnsi="Times New Roman"/>
          <w:sz w:val="28"/>
          <w:szCs w:val="28"/>
        </w:rPr>
      </w:pPr>
    </w:p>
    <w:p w14:paraId="55308CB0" w14:textId="77777777" w:rsidR="0022632E" w:rsidRDefault="0022632E">
      <w:pPr>
        <w:pStyle w:val="Standard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2922E0E" w14:textId="4DDD7599" w:rsidR="0022632E" w:rsidRPr="005D4597" w:rsidRDefault="00A80E34">
      <w:pPr>
        <w:pStyle w:val="Standard"/>
        <w:rPr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D4597">
        <w:rPr>
          <w:rFonts w:ascii="Times New Roman" w:hAnsi="Times New Roman"/>
          <w:sz w:val="28"/>
          <w:szCs w:val="28"/>
          <w:u w:val="single"/>
        </w:rPr>
        <w:t>31.05.2021</w:t>
      </w:r>
      <w:r>
        <w:rPr>
          <w:rFonts w:ascii="Times New Roman" w:hAnsi="Times New Roman"/>
          <w:sz w:val="28"/>
          <w:szCs w:val="28"/>
        </w:rPr>
        <w:t xml:space="preserve"> </w:t>
      </w:r>
      <w:r w:rsidR="00207CB5">
        <w:rPr>
          <w:rFonts w:ascii="Times New Roman" w:hAnsi="Times New Roman"/>
          <w:sz w:val="28"/>
          <w:szCs w:val="28"/>
        </w:rPr>
        <w:t>№</w:t>
      </w:r>
      <w:r w:rsidR="005D4597">
        <w:rPr>
          <w:rFonts w:ascii="Times New Roman" w:hAnsi="Times New Roman"/>
          <w:sz w:val="28"/>
          <w:szCs w:val="28"/>
        </w:rPr>
        <w:t xml:space="preserve"> </w:t>
      </w:r>
      <w:r w:rsidR="005D4597" w:rsidRPr="005D4597">
        <w:rPr>
          <w:rFonts w:ascii="Times New Roman" w:hAnsi="Times New Roman"/>
          <w:sz w:val="28"/>
          <w:szCs w:val="28"/>
          <w:u w:val="single"/>
        </w:rPr>
        <w:t>2737</w:t>
      </w:r>
    </w:p>
    <w:p w14:paraId="7CFD9B0F" w14:textId="078C8212" w:rsidR="0022632E" w:rsidRDefault="00A80E34">
      <w:pPr>
        <w:pStyle w:val="Standard"/>
      </w:pP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0"/>
          <w:szCs w:val="20"/>
        </w:rPr>
        <w:t>г. ПСКОВ</w:t>
      </w:r>
    </w:p>
    <w:p w14:paraId="283295B2" w14:textId="77777777" w:rsidR="0022632E" w:rsidRDefault="0022632E">
      <w:pPr>
        <w:pStyle w:val="Standard"/>
        <w:rPr>
          <w:rFonts w:ascii="Times New Roman" w:hAnsi="Times New Roman"/>
          <w:color w:val="000000"/>
          <w:sz w:val="28"/>
          <w:szCs w:val="28"/>
        </w:rPr>
      </w:pPr>
    </w:p>
    <w:p w14:paraId="37A5A242" w14:textId="77777777" w:rsidR="0022632E" w:rsidRDefault="0022632E">
      <w:pPr>
        <w:pStyle w:val="Standard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10" w:type="dxa"/>
        <w:tblInd w:w="14" w:type="dxa"/>
        <w:tblLook w:val="0000" w:firstRow="0" w:lastRow="0" w:firstColumn="0" w:lastColumn="0" w:noHBand="0" w:noVBand="0"/>
      </w:tblPr>
      <w:tblGrid>
        <w:gridCol w:w="5085"/>
        <w:gridCol w:w="4725"/>
      </w:tblGrid>
      <w:tr w:rsidR="0022632E" w14:paraId="0BBB5AEE" w14:textId="77777777">
        <w:tc>
          <w:tcPr>
            <w:tcW w:w="5084" w:type="dxa"/>
            <w:shd w:val="clear" w:color="auto" w:fill="auto"/>
          </w:tcPr>
          <w:p w14:paraId="684E9A96" w14:textId="3D2CA79D" w:rsidR="0022632E" w:rsidRDefault="00A80E34">
            <w:pPr>
              <w:pStyle w:val="Standard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отказе во внесении изменения 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правил</w:t>
            </w:r>
            <w:r w:rsidR="00227A0D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землепользования и застройки сельского поселения «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Новоуситовская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волость»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637854">
              <w:rPr>
                <w:rFonts w:ascii="Times New Roman" w:hAnsi="Times New Roman"/>
                <w:color w:val="000000"/>
                <w:sz w:val="28"/>
                <w:szCs w:val="28"/>
              </w:rPr>
              <w:t>алкин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Псковской области</w:t>
            </w:r>
          </w:p>
        </w:tc>
        <w:tc>
          <w:tcPr>
            <w:tcW w:w="4725" w:type="dxa"/>
            <w:shd w:val="clear" w:color="auto" w:fill="auto"/>
          </w:tcPr>
          <w:p w14:paraId="2A8D59D0" w14:textId="77777777" w:rsidR="0022632E" w:rsidRDefault="0022632E">
            <w:pPr>
              <w:pStyle w:val="Standard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2D9C1230" w14:textId="77777777" w:rsidR="0022632E" w:rsidRDefault="0022632E">
      <w:pPr>
        <w:pStyle w:val="Standard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77277FA" w14:textId="41C538F6" w:rsidR="0022632E" w:rsidRDefault="0022632E">
      <w:pPr>
        <w:pStyle w:val="Standard"/>
        <w:rPr>
          <w:rFonts w:ascii="Times New Roman" w:hAnsi="Times New Roman"/>
          <w:color w:val="000000"/>
          <w:sz w:val="28"/>
          <w:szCs w:val="28"/>
        </w:rPr>
      </w:pPr>
    </w:p>
    <w:p w14:paraId="4626FCD9" w14:textId="77777777" w:rsidR="009C2D43" w:rsidRDefault="009C2D43">
      <w:pPr>
        <w:pStyle w:val="Standard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14:paraId="5D71A908" w14:textId="10D5309E" w:rsidR="0022632E" w:rsidRDefault="00A80E34">
      <w:pPr>
        <w:pStyle w:val="Standard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В соответствии с частью 5 статьи 33</w:t>
      </w:r>
      <w:r w:rsidR="00637854">
        <w:rPr>
          <w:rFonts w:ascii="Times New Roman" w:hAnsi="Times New Roman"/>
          <w:color w:val="000000"/>
          <w:sz w:val="28"/>
          <w:szCs w:val="28"/>
        </w:rPr>
        <w:t xml:space="preserve"> и части 2 статьи 36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bidi="ar-SA"/>
        </w:rPr>
        <w:t xml:space="preserve">Градостроительного кодекса Российской Федерации, </w:t>
      </w:r>
      <w:r>
        <w:rPr>
          <w:rFonts w:ascii="Times New Roman" w:hAnsi="Times New Roman"/>
          <w:color w:val="000000"/>
          <w:sz w:val="28"/>
          <w:szCs w:val="28"/>
        </w:rPr>
        <w:t>Законом Псковской области от 26 декабря 2014 г. № 1469-ОЗ «О перераспределении полномочий между органами местного самоуправления муниципальных образований Псковской области и органами государственной власти Псковской области», Положением о Комитете по управлению государственным имуществом Псковской области, утвержденным постановлением Администрации области от 17 августа 2009 г. № 306, на основании заключения комиссии по подготовке правил землепользования и застройки городских, сельских поселений, межселенных территорий Псковской области, расположенных на приграничных территориях</w:t>
      </w:r>
      <w:r w:rsidR="00412794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от 07 мая 2021 г. и обращения</w:t>
      </w:r>
      <w:r w:rsidR="00C279FF">
        <w:rPr>
          <w:rFonts w:ascii="Times New Roman" w:hAnsi="Times New Roman"/>
          <w:color w:val="000000"/>
          <w:sz w:val="28"/>
          <w:szCs w:val="28"/>
        </w:rPr>
        <w:t xml:space="preserve"> директора </w:t>
      </w:r>
      <w:r>
        <w:rPr>
          <w:rFonts w:ascii="Times New Roman" w:hAnsi="Times New Roman"/>
          <w:color w:val="000000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Псковоблмаг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637854">
        <w:rPr>
          <w:rFonts w:ascii="Times New Roman" w:hAnsi="Times New Roman"/>
          <w:color w:val="000000"/>
          <w:sz w:val="28"/>
          <w:szCs w:val="28"/>
        </w:rPr>
        <w:t>Исакова А.С.</w:t>
      </w:r>
      <w:r w:rsidR="00C706B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от 16 апреля 2021 г. № 6551,</w:t>
      </w:r>
    </w:p>
    <w:p w14:paraId="6C6E715E" w14:textId="77777777" w:rsidR="0022632E" w:rsidRDefault="00A80E34">
      <w:pPr>
        <w:pStyle w:val="Standard"/>
        <w:jc w:val="both"/>
      </w:pPr>
      <w:r>
        <w:rPr>
          <w:rFonts w:ascii="Times New Roman" w:hAnsi="Times New Roman"/>
          <w:color w:val="000000"/>
          <w:sz w:val="28"/>
          <w:szCs w:val="28"/>
        </w:rPr>
        <w:t>ПРИКАЗЫВАЮ:</w:t>
      </w:r>
    </w:p>
    <w:p w14:paraId="63BD4F2A" w14:textId="5DB6E7A7" w:rsidR="00EC6710" w:rsidRDefault="00A80E34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2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Отказать во внесении изменения в</w:t>
      </w:r>
      <w:r w:rsidR="00B531D4">
        <w:rPr>
          <w:rFonts w:ascii="Times New Roman" w:hAnsi="Times New Roman"/>
          <w:sz w:val="28"/>
          <w:szCs w:val="28"/>
        </w:rPr>
        <w:t xml:space="preserve"> статью 29.2</w:t>
      </w:r>
      <w:r>
        <w:rPr>
          <w:rFonts w:ascii="Times New Roman" w:hAnsi="Times New Roman"/>
          <w:sz w:val="28"/>
          <w:szCs w:val="28"/>
        </w:rPr>
        <w:t xml:space="preserve"> правил землепользования и застройки </w:t>
      </w:r>
      <w:r>
        <w:rPr>
          <w:rFonts w:ascii="Times New Roman" w:hAnsi="Times New Roman"/>
          <w:color w:val="000000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Новоуситовская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волость»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</w:t>
      </w:r>
      <w:r w:rsidR="00637854">
        <w:rPr>
          <w:rFonts w:ascii="Times New Roman" w:hAnsi="Times New Roman"/>
          <w:color w:val="000000"/>
          <w:sz w:val="28"/>
          <w:szCs w:val="28"/>
        </w:rPr>
        <w:t>алкин</w:t>
      </w:r>
      <w:r>
        <w:rPr>
          <w:rFonts w:ascii="Times New Roman" w:hAnsi="Times New Roman"/>
          <w:color w:val="000000"/>
          <w:sz w:val="28"/>
          <w:szCs w:val="28"/>
        </w:rPr>
        <w:t>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Псковской области, утвержденны</w:t>
      </w:r>
      <w:r w:rsidR="00B531D4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решением Собрания </w:t>
      </w:r>
      <w:r>
        <w:rPr>
          <w:rFonts w:ascii="Times New Roman" w:hAnsi="Times New Roman"/>
          <w:color w:val="000000"/>
          <w:sz w:val="28"/>
          <w:szCs w:val="28"/>
        </w:rPr>
        <w:t>депутатов сельского поселения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Новоуситовская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волость»</w:t>
      </w:r>
      <w:r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color w:val="000000"/>
          <w:sz w:val="28"/>
          <w:szCs w:val="28"/>
        </w:rPr>
        <w:t>10 декабря 2013 г. № 72,</w:t>
      </w:r>
      <w:r>
        <w:rPr>
          <w:rFonts w:ascii="Times New Roman" w:hAnsi="Times New Roman"/>
          <w:sz w:val="28"/>
          <w:szCs w:val="28"/>
        </w:rPr>
        <w:t xml:space="preserve"> в части</w:t>
      </w:r>
      <w:r w:rsidR="00EC6710">
        <w:rPr>
          <w:rFonts w:ascii="Times New Roman" w:hAnsi="Times New Roman"/>
          <w:sz w:val="28"/>
          <w:szCs w:val="28"/>
        </w:rPr>
        <w:t>:</w:t>
      </w:r>
    </w:p>
    <w:p w14:paraId="64001EB4" w14:textId="7293D4F6" w:rsidR="0022632E" w:rsidRDefault="009E6D30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A80E34">
        <w:rPr>
          <w:rFonts w:ascii="Times New Roman" w:hAnsi="Times New Roman"/>
          <w:sz w:val="28"/>
          <w:szCs w:val="28"/>
        </w:rPr>
        <w:t>увеличения предельных максимальных параметров земельных участков с видом разрешенного использования «Для ведения личного подсобного хозяйства (приусадебный земельный участок)» (код 2.2) до 10 га</w:t>
      </w:r>
      <w:r w:rsidR="00EC6710">
        <w:rPr>
          <w:rFonts w:ascii="Times New Roman" w:hAnsi="Times New Roman"/>
          <w:sz w:val="28"/>
          <w:szCs w:val="28"/>
        </w:rPr>
        <w:t>;</w:t>
      </w:r>
    </w:p>
    <w:p w14:paraId="44C7B21B" w14:textId="0AAAFB3E" w:rsidR="00EC6710" w:rsidRDefault="009E6D30">
      <w:pPr>
        <w:pStyle w:val="Standard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bidi="ar-S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EC6710">
        <w:rPr>
          <w:rFonts w:ascii="Times New Roman" w:hAnsi="Times New Roman"/>
          <w:sz w:val="28"/>
          <w:szCs w:val="28"/>
        </w:rPr>
        <w:t xml:space="preserve">изменения содержания пункта 2 статьи 29.2 «Зона усадебной или сблокированной </w:t>
      </w:r>
      <w:r w:rsidR="00411FC6">
        <w:rPr>
          <w:rFonts w:ascii="Times New Roman" w:hAnsi="Times New Roman"/>
          <w:sz w:val="28"/>
          <w:szCs w:val="28"/>
        </w:rPr>
        <w:t>односемейной индивидуальной застройки» (Ж-2) с «</w:t>
      </w:r>
      <w:r w:rsidR="00EC6710">
        <w:rPr>
          <w:rFonts w:ascii="Times New Roman" w:hAnsi="Times New Roman"/>
          <w:sz w:val="28"/>
          <w:szCs w:val="28"/>
        </w:rPr>
        <w:t>Объекты инженерной инфраструктуры всегда являются основными видами разрешенного использования»</w:t>
      </w:r>
      <w:r w:rsidR="00411FC6">
        <w:rPr>
          <w:rFonts w:ascii="Times New Roman" w:hAnsi="Times New Roman"/>
          <w:sz w:val="28"/>
          <w:szCs w:val="28"/>
        </w:rPr>
        <w:t xml:space="preserve"> на «Объекты инженерной и дорожной инфраструктуры всегда являются основными видами разрешенного использования».</w:t>
      </w:r>
    </w:p>
    <w:p w14:paraId="73A6CD75" w14:textId="548E3319" w:rsidR="0022632E" w:rsidRDefault="00A80E34">
      <w:pPr>
        <w:pStyle w:val="Standard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2.Настоящий приказ вступает в силу со дня его официального опубликования.</w:t>
      </w:r>
    </w:p>
    <w:p w14:paraId="6124FB30" w14:textId="538F0AA7" w:rsidR="0022632E" w:rsidRDefault="00A80E34">
      <w:pPr>
        <w:pStyle w:val="Standard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hi-IN"/>
        </w:rPr>
        <w:t>.Контроль за исполнением настоящего приказа возложить на заместителя председателя Комитета по управлению государственным имуществом Псковской области А.М. Можаева.</w:t>
      </w:r>
    </w:p>
    <w:p w14:paraId="62C539AD" w14:textId="77777777" w:rsidR="0022632E" w:rsidRDefault="0022632E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</w:p>
    <w:p w14:paraId="43428880" w14:textId="35A3E8CB" w:rsidR="0022632E" w:rsidRDefault="0022632E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</w:p>
    <w:p w14:paraId="6C269347" w14:textId="77777777" w:rsidR="00E25A9B" w:rsidRDefault="00E25A9B"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</w:p>
    <w:p w14:paraId="6A7B6A7E" w14:textId="77777777" w:rsidR="0022632E" w:rsidRDefault="00A80E34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proofErr w:type="spellStart"/>
      <w:r>
        <w:rPr>
          <w:rFonts w:ascii="Times New Roman" w:hAnsi="Times New Roman"/>
          <w:sz w:val="28"/>
          <w:szCs w:val="28"/>
          <w:lang w:eastAsia="hi-IN"/>
        </w:rPr>
        <w:t>И.о</w:t>
      </w:r>
      <w:proofErr w:type="spellEnd"/>
      <w:r>
        <w:rPr>
          <w:rFonts w:ascii="Times New Roman" w:hAnsi="Times New Roman"/>
          <w:sz w:val="28"/>
          <w:szCs w:val="28"/>
          <w:lang w:eastAsia="hi-IN"/>
        </w:rPr>
        <w:t>. председателя Комитета по</w:t>
      </w:r>
    </w:p>
    <w:p w14:paraId="1BB1555E" w14:textId="77777777" w:rsidR="0022632E" w:rsidRDefault="00A80E34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r>
        <w:rPr>
          <w:rFonts w:ascii="Times New Roman" w:hAnsi="Times New Roman"/>
          <w:sz w:val="28"/>
          <w:szCs w:val="28"/>
          <w:lang w:eastAsia="hi-IN"/>
        </w:rPr>
        <w:t>управлению государственным</w:t>
      </w:r>
      <w:bookmarkStart w:id="1" w:name="_Hlk492891790"/>
      <w:bookmarkEnd w:id="1"/>
    </w:p>
    <w:p w14:paraId="7D24B8B5" w14:textId="67F0C0AB" w:rsidR="0022632E" w:rsidRDefault="00A80E34">
      <w:pPr>
        <w:pStyle w:val="Standard"/>
        <w:jc w:val="both"/>
      </w:pPr>
      <w:r>
        <w:rPr>
          <w:rFonts w:ascii="Times New Roman" w:hAnsi="Times New Roman"/>
          <w:sz w:val="28"/>
          <w:szCs w:val="28"/>
          <w:lang w:eastAsia="hi-IN"/>
        </w:rPr>
        <w:t xml:space="preserve">имуществом Псковской области                             </w:t>
      </w:r>
      <w:r w:rsidR="00D714B3">
        <w:rPr>
          <w:rFonts w:ascii="Times New Roman" w:hAnsi="Times New Roman"/>
          <w:sz w:val="28"/>
          <w:szCs w:val="28"/>
          <w:lang w:eastAsia="hi-IN"/>
        </w:rPr>
        <w:t xml:space="preserve"> </w:t>
      </w:r>
      <w:r>
        <w:rPr>
          <w:rFonts w:ascii="Times New Roman" w:hAnsi="Times New Roman"/>
          <w:sz w:val="28"/>
          <w:szCs w:val="28"/>
          <w:lang w:eastAsia="hi-IN"/>
        </w:rPr>
        <w:t xml:space="preserve">              Н.А.</w:t>
      </w:r>
      <w:r w:rsidR="00E25A9B">
        <w:rPr>
          <w:rFonts w:ascii="Times New Roman" w:hAnsi="Times New Roman"/>
          <w:sz w:val="28"/>
          <w:szCs w:val="28"/>
          <w:lang w:eastAsia="hi-IN"/>
        </w:rPr>
        <w:t xml:space="preserve"> </w:t>
      </w:r>
      <w:r>
        <w:rPr>
          <w:rFonts w:ascii="Times New Roman" w:hAnsi="Times New Roman"/>
          <w:sz w:val="28"/>
          <w:szCs w:val="28"/>
          <w:lang w:eastAsia="hi-IN"/>
        </w:rPr>
        <w:t>Серебренникова</w:t>
      </w:r>
    </w:p>
    <w:p w14:paraId="04CEF57D" w14:textId="77777777" w:rsidR="0022632E" w:rsidRDefault="0022632E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12AC6819" w14:textId="77777777" w:rsidR="0022632E" w:rsidRDefault="0022632E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7B223695" w14:textId="77777777" w:rsidR="0022632E" w:rsidRDefault="0022632E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6A94F879" w14:textId="77777777" w:rsidR="0022632E" w:rsidRDefault="0022632E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700D2E05" w14:textId="77777777" w:rsidR="0022632E" w:rsidRDefault="0022632E"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</w:p>
    <w:p w14:paraId="44AB5D84" w14:textId="77777777" w:rsidR="0022632E" w:rsidRDefault="0022632E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7D2F79C6" w14:textId="77777777" w:rsidR="0022632E" w:rsidRDefault="0022632E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215FA58E" w14:textId="77777777" w:rsidR="0022632E" w:rsidRDefault="0022632E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6D5EFF8A" w14:textId="77777777" w:rsidR="0022632E" w:rsidRDefault="0022632E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707E51DB" w14:textId="77777777" w:rsidR="0022632E" w:rsidRDefault="0022632E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39174129" w14:textId="77777777" w:rsidR="0022632E" w:rsidRDefault="0022632E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4C2B8C73" w14:textId="77777777" w:rsidR="0022632E" w:rsidRDefault="0022632E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3DB7E75A" w14:textId="77777777" w:rsidR="0022632E" w:rsidRDefault="0022632E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p w14:paraId="53333DC9" w14:textId="77777777" w:rsidR="0022632E" w:rsidRDefault="0022632E">
      <w:pPr>
        <w:pStyle w:val="Standard"/>
        <w:jc w:val="both"/>
        <w:rPr>
          <w:rFonts w:ascii="Times New Roman" w:hAnsi="Times New Roman" w:cs="Times New Roman"/>
          <w:sz w:val="28"/>
          <w:szCs w:val="28"/>
          <w:lang w:eastAsia="hi-IN"/>
        </w:rPr>
      </w:pPr>
    </w:p>
    <w:sectPr w:rsidR="0022632E" w:rsidSect="0022387B">
      <w:headerReference w:type="default" r:id="rId8"/>
      <w:pgSz w:w="11906" w:h="16838" w:code="9"/>
      <w:pgMar w:top="1134" w:right="851" w:bottom="1134" w:left="1531" w:header="113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70A16" w14:textId="77777777" w:rsidR="00756891" w:rsidRDefault="00756891">
      <w:r>
        <w:separator/>
      </w:r>
    </w:p>
  </w:endnote>
  <w:endnote w:type="continuationSeparator" w:id="0">
    <w:p w14:paraId="3B1061FE" w14:textId="77777777" w:rsidR="00756891" w:rsidRDefault="0075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roman"/>
    <w:pitch w:val="variable"/>
  </w:font>
  <w:font w:name="Tahoma">
    <w:panose1 w:val="020B0604030504040204"/>
    <w:charset w:val="CC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7366C" w14:textId="77777777" w:rsidR="00756891" w:rsidRDefault="00756891">
      <w:r>
        <w:separator/>
      </w:r>
    </w:p>
  </w:footnote>
  <w:footnote w:type="continuationSeparator" w:id="0">
    <w:p w14:paraId="0330CAC5" w14:textId="77777777" w:rsidR="00756891" w:rsidRDefault="00756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06B16" w14:textId="77777777" w:rsidR="0022632E" w:rsidRDefault="00A80E34">
    <w:pPr>
      <w:pStyle w:val="af0"/>
      <w:jc w:val="center"/>
      <w:rPr>
        <w:rFonts w:ascii="Times New Roman" w:hAnsi="Times New Roman"/>
      </w:rPr>
    </w:pPr>
    <w:r>
      <w:rPr>
        <w:rFonts w:ascii="Times New Roman" w:hAnsi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4A62DA"/>
    <w:multiLevelType w:val="multilevel"/>
    <w:tmpl w:val="07E40B1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7D186422"/>
    <w:multiLevelType w:val="multilevel"/>
    <w:tmpl w:val="9014E4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32E"/>
    <w:rsid w:val="00207CB5"/>
    <w:rsid w:val="0022387B"/>
    <w:rsid w:val="0022632E"/>
    <w:rsid w:val="00227A0D"/>
    <w:rsid w:val="002C4A3E"/>
    <w:rsid w:val="00411FC6"/>
    <w:rsid w:val="00412794"/>
    <w:rsid w:val="00426D02"/>
    <w:rsid w:val="005D4597"/>
    <w:rsid w:val="00637854"/>
    <w:rsid w:val="006A6B40"/>
    <w:rsid w:val="006B1975"/>
    <w:rsid w:val="006F439D"/>
    <w:rsid w:val="00756891"/>
    <w:rsid w:val="008306BD"/>
    <w:rsid w:val="009C2D43"/>
    <w:rsid w:val="009E6D30"/>
    <w:rsid w:val="00A80E34"/>
    <w:rsid w:val="00B531D4"/>
    <w:rsid w:val="00C279FF"/>
    <w:rsid w:val="00C3100F"/>
    <w:rsid w:val="00C706BD"/>
    <w:rsid w:val="00D714B3"/>
    <w:rsid w:val="00E25A9B"/>
    <w:rsid w:val="00EC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3C9CF"/>
  <w15:docId w15:val="{1E107527-A00F-4375-87F5-FDD324EF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qFormat/>
    <w:rPr>
      <w:sz w:val="24"/>
    </w:rPr>
  </w:style>
  <w:style w:type="character" w:customStyle="1" w:styleId="a4">
    <w:name w:val="Верхний колонтитул Знак"/>
    <w:qFormat/>
    <w:rPr>
      <w:sz w:val="24"/>
    </w:rPr>
  </w:style>
  <w:style w:type="character" w:customStyle="1" w:styleId="1">
    <w:name w:val="Основной шрифт абзаца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2">
    <w:name w:val="Основной шрифт абзаца2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3">
    <w:name w:val="Основной шрифт абзаца3"/>
    <w:qFormat/>
  </w:style>
  <w:style w:type="character" w:customStyle="1" w:styleId="4">
    <w:name w:val="Основной шрифт абзаца4"/>
    <w:qFormat/>
  </w:style>
  <w:style w:type="character" w:customStyle="1" w:styleId="5">
    <w:name w:val="Основной шрифт абзаца5"/>
    <w:qFormat/>
  </w:style>
  <w:style w:type="character" w:customStyle="1" w:styleId="6">
    <w:name w:val="Основной шрифт абзаца6"/>
    <w:qFormat/>
  </w:style>
  <w:style w:type="character" w:customStyle="1" w:styleId="7">
    <w:name w:val="Основной шрифт абзаца7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8">
    <w:name w:val="Основной шрифт абзаца8"/>
    <w:qFormat/>
  </w:style>
  <w:style w:type="character" w:customStyle="1" w:styleId="9">
    <w:name w:val="Основной шрифт абзаца9"/>
    <w:qFormat/>
  </w:style>
  <w:style w:type="character" w:customStyle="1" w:styleId="10">
    <w:name w:val="Основной шрифт абзаца10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Character20style">
    <w:name w:val="Character_20_style"/>
    <w:qFormat/>
  </w:style>
  <w:style w:type="character" w:customStyle="1" w:styleId="a5">
    <w:name w:val="Текст примечания Знак"/>
    <w:basedOn w:val="a0"/>
    <w:qFormat/>
    <w:rPr>
      <w:rFonts w:cs="Mangal"/>
      <w:sz w:val="20"/>
      <w:szCs w:val="18"/>
    </w:rPr>
  </w:style>
  <w:style w:type="character" w:styleId="a6">
    <w:name w:val="annotation reference"/>
    <w:basedOn w:val="a0"/>
    <w:qFormat/>
    <w:rPr>
      <w:sz w:val="16"/>
      <w:szCs w:val="16"/>
    </w:rPr>
  </w:style>
  <w:style w:type="character" w:customStyle="1" w:styleId="11">
    <w:name w:val="Нижний колонтитул Знак1"/>
    <w:basedOn w:val="a0"/>
    <w:qFormat/>
    <w:rPr>
      <w:rFonts w:cs="Mangal"/>
      <w:szCs w:val="21"/>
    </w:rPr>
  </w:style>
  <w:style w:type="character" w:customStyle="1" w:styleId="12">
    <w:name w:val="Текст примечания Знак1"/>
    <w:basedOn w:val="a0"/>
    <w:qFormat/>
    <w:rsid w:val="00EB38D3"/>
    <w:rPr>
      <w:rFonts w:cs="Mangal"/>
      <w:sz w:val="20"/>
      <w:szCs w:val="18"/>
    </w:rPr>
  </w:style>
  <w:style w:type="character" w:customStyle="1" w:styleId="a7">
    <w:name w:val="Тема примечания Знак"/>
    <w:basedOn w:val="12"/>
    <w:uiPriority w:val="99"/>
    <w:semiHidden/>
    <w:qFormat/>
    <w:rsid w:val="00EB38D3"/>
    <w:rPr>
      <w:rFonts w:cs="Mangal"/>
      <w:b/>
      <w:bCs/>
      <w:sz w:val="20"/>
      <w:szCs w:val="18"/>
    </w:rPr>
  </w:style>
  <w:style w:type="paragraph" w:customStyle="1" w:styleId="13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Textbody"/>
    <w:rPr>
      <w:rFonts w:cs="Mangal"/>
    </w:rPr>
  </w:style>
  <w:style w:type="paragraph" w:styleId="aa">
    <w:name w:val="caption"/>
    <w:basedOn w:val="Standard"/>
    <w:qFormat/>
    <w:pPr>
      <w:spacing w:before="120" w:after="120"/>
    </w:pPr>
    <w:rPr>
      <w:rFonts w:eastAsia="Lohit Devanagari"/>
      <w:i/>
      <w:iCs/>
    </w:rPr>
  </w:style>
  <w:style w:type="paragraph" w:customStyle="1" w:styleId="14">
    <w:name w:val="Указатель1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suppressAutoHyphens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FORMATTEXT">
    <w:name w:val=".FORMATTEXT"/>
    <w:qFormat/>
    <w:pPr>
      <w:widowControl w:val="0"/>
      <w:suppressAutoHyphens/>
      <w:textAlignment w:val="baseline"/>
    </w:pPr>
    <w:rPr>
      <w:rFonts w:ascii="Times New Roman" w:eastAsia="Times New Roman" w:hAnsi="Times New Roman" w:cs="Liberation Serif"/>
      <w:sz w:val="24"/>
      <w:lang w:eastAsia="ar-SA"/>
    </w:rPr>
  </w:style>
  <w:style w:type="paragraph" w:customStyle="1" w:styleId="15">
    <w:name w:val="Цитата1"/>
    <w:basedOn w:val="Standard"/>
    <w:qFormat/>
    <w:pPr>
      <w:spacing w:after="283"/>
      <w:ind w:left="567" w:right="567"/>
    </w:pPr>
  </w:style>
  <w:style w:type="paragraph" w:customStyle="1" w:styleId="ab">
    <w:name w:val="Знак"/>
    <w:basedOn w:val="Standard"/>
    <w:qFormat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styleId="ac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consnonformat">
    <w:name w:val="consnonformat"/>
    <w:basedOn w:val="Standard"/>
    <w:qFormat/>
    <w:pPr>
      <w:spacing w:before="100" w:after="100"/>
    </w:pPr>
    <w:rPr>
      <w:szCs w:val="20"/>
    </w:rPr>
  </w:style>
  <w:style w:type="paragraph" w:customStyle="1" w:styleId="20">
    <w:name w:val="Текст примечания Знак2"/>
    <w:basedOn w:val="Standard"/>
    <w:link w:val="ad"/>
    <w:qFormat/>
    <w:rPr>
      <w:rFonts w:eastAsia="Mangal"/>
    </w:rPr>
  </w:style>
  <w:style w:type="paragraph" w:customStyle="1" w:styleId="16">
    <w:name w:val="Название1"/>
    <w:basedOn w:val="Standard"/>
    <w:qFormat/>
    <w:pPr>
      <w:spacing w:before="120" w:after="120"/>
    </w:pPr>
    <w:rPr>
      <w:rFonts w:eastAsia="Mangal"/>
      <w:i/>
      <w:iCs/>
      <w:sz w:val="20"/>
    </w:rPr>
  </w:style>
  <w:style w:type="paragraph" w:customStyle="1" w:styleId="21">
    <w:name w:val="Указатель2"/>
    <w:basedOn w:val="Standard"/>
    <w:qFormat/>
    <w:rPr>
      <w:rFonts w:ascii="Arial" w:eastAsia="Mangal" w:hAnsi="Arial"/>
    </w:rPr>
  </w:style>
  <w:style w:type="paragraph" w:customStyle="1" w:styleId="17">
    <w:name w:val="Название объекта1"/>
    <w:basedOn w:val="Standard"/>
    <w:qFormat/>
    <w:pPr>
      <w:spacing w:before="120" w:after="120"/>
    </w:pPr>
    <w:rPr>
      <w:rFonts w:ascii="Arial" w:eastAsia="Mangal" w:hAnsi="Arial"/>
      <w:i/>
      <w:iCs/>
      <w:sz w:val="20"/>
    </w:rPr>
  </w:style>
  <w:style w:type="paragraph" w:customStyle="1" w:styleId="30">
    <w:name w:val="Указатель3"/>
    <w:basedOn w:val="Standard"/>
    <w:qFormat/>
    <w:rPr>
      <w:rFonts w:eastAsia="Mangal"/>
    </w:rPr>
  </w:style>
  <w:style w:type="paragraph" w:customStyle="1" w:styleId="22">
    <w:name w:val="Название объекта2"/>
    <w:qFormat/>
    <w:pPr>
      <w:keepNext/>
      <w:suppressAutoHyphens/>
      <w:spacing w:before="240" w:after="120"/>
      <w:jc w:val="center"/>
      <w:textAlignment w:val="baseline"/>
    </w:pPr>
    <w:rPr>
      <w:rFonts w:eastAsia="Mangal"/>
      <w:b/>
      <w:bCs/>
      <w:sz w:val="56"/>
      <w:szCs w:val="56"/>
    </w:rPr>
  </w:style>
  <w:style w:type="paragraph" w:customStyle="1" w:styleId="40">
    <w:name w:val="Указатель4"/>
    <w:basedOn w:val="Standard"/>
    <w:qFormat/>
    <w:rPr>
      <w:rFonts w:eastAsia="Mangal"/>
    </w:rPr>
  </w:style>
  <w:style w:type="paragraph" w:customStyle="1" w:styleId="31">
    <w:name w:val="Название объекта3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50">
    <w:name w:val="Указатель5"/>
    <w:basedOn w:val="Standard"/>
    <w:qFormat/>
    <w:rPr>
      <w:rFonts w:eastAsia="Mangal"/>
    </w:rPr>
  </w:style>
  <w:style w:type="paragraph" w:customStyle="1" w:styleId="41">
    <w:name w:val="Название объекта4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60">
    <w:name w:val="Указатель6"/>
    <w:basedOn w:val="Standard"/>
    <w:qFormat/>
    <w:rPr>
      <w:rFonts w:eastAsia="Mangal"/>
    </w:rPr>
  </w:style>
  <w:style w:type="paragraph" w:customStyle="1" w:styleId="23">
    <w:name w:val="Название2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70">
    <w:name w:val="Указатель7"/>
    <w:basedOn w:val="Standard"/>
    <w:qFormat/>
    <w:rPr>
      <w:rFonts w:eastAsia="Mangal"/>
    </w:rPr>
  </w:style>
  <w:style w:type="paragraph" w:customStyle="1" w:styleId="51">
    <w:name w:val="Название объекта5"/>
    <w:basedOn w:val="Standard"/>
    <w:qFormat/>
    <w:pPr>
      <w:spacing w:before="120" w:after="120"/>
    </w:pPr>
    <w:rPr>
      <w:rFonts w:eastAsia="Mangal"/>
      <w:i/>
      <w:iCs/>
    </w:rPr>
  </w:style>
  <w:style w:type="paragraph" w:customStyle="1" w:styleId="80">
    <w:name w:val="Указатель8"/>
    <w:basedOn w:val="Standard"/>
    <w:qFormat/>
    <w:rPr>
      <w:rFonts w:eastAsia="Lohit Devanagari"/>
    </w:rPr>
  </w:style>
  <w:style w:type="paragraph" w:customStyle="1" w:styleId="61">
    <w:name w:val="Название объекта6"/>
    <w:basedOn w:val="Standard"/>
    <w:qFormat/>
    <w:pPr>
      <w:spacing w:before="120" w:after="120"/>
    </w:pPr>
    <w:rPr>
      <w:rFonts w:eastAsia="Lohit Devanagari"/>
      <w:i/>
      <w:iCs/>
    </w:rPr>
  </w:style>
  <w:style w:type="paragraph" w:customStyle="1" w:styleId="90">
    <w:name w:val="Указатель9"/>
    <w:basedOn w:val="Standard"/>
    <w:qFormat/>
    <w:rPr>
      <w:rFonts w:eastAsia="Lohit Devanagari"/>
    </w:rPr>
  </w:style>
  <w:style w:type="paragraph" w:customStyle="1" w:styleId="71">
    <w:name w:val="Название объекта7"/>
    <w:basedOn w:val="Standard"/>
    <w:qFormat/>
    <w:pPr>
      <w:spacing w:before="120" w:after="120"/>
    </w:pPr>
    <w:rPr>
      <w:rFonts w:eastAsia="Lohit Devanagari"/>
      <w:i/>
      <w:iCs/>
    </w:rPr>
  </w:style>
  <w:style w:type="paragraph" w:customStyle="1" w:styleId="100">
    <w:name w:val="Указатель10"/>
    <w:basedOn w:val="Standard"/>
    <w:qFormat/>
    <w:rPr>
      <w:rFonts w:eastAsia="Lohit Devanagari"/>
    </w:rPr>
  </w:style>
  <w:style w:type="paragraph" w:customStyle="1" w:styleId="ae">
    <w:name w:val="Содержимое таблицы"/>
    <w:basedOn w:val="Standard"/>
    <w:qFormat/>
    <w:pPr>
      <w:suppressLineNumbers/>
    </w:pPr>
  </w:style>
  <w:style w:type="paragraph" w:customStyle="1" w:styleId="af">
    <w:name w:val="Верхний и нижний колонтитулы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f"/>
  </w:style>
  <w:style w:type="paragraph" w:styleId="ad">
    <w:name w:val="annotation text"/>
    <w:basedOn w:val="a"/>
    <w:link w:val="20"/>
    <w:qFormat/>
    <w:rPr>
      <w:rFonts w:cs="Mangal"/>
      <w:sz w:val="20"/>
      <w:szCs w:val="18"/>
    </w:rPr>
  </w:style>
  <w:style w:type="paragraph" w:styleId="af1">
    <w:name w:val="footer"/>
    <w:basedOn w:val="a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af2">
    <w:name w:val="annotation subject"/>
    <w:basedOn w:val="ad"/>
    <w:next w:val="ad"/>
    <w:uiPriority w:val="99"/>
    <w:semiHidden/>
    <w:unhideWhenUsed/>
    <w:qFormat/>
    <w:rsid w:val="00EB38D3"/>
    <w:rPr>
      <w:b/>
      <w:bCs/>
    </w:rPr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Соловьева</dc:creator>
  <dc:description/>
  <cp:lastModifiedBy>user</cp:lastModifiedBy>
  <cp:revision>105</cp:revision>
  <cp:lastPrinted>2021-07-19T12:29:00Z</cp:lastPrinted>
  <dcterms:created xsi:type="dcterms:W3CDTF">2020-05-23T20:08:00Z</dcterms:created>
  <dcterms:modified xsi:type="dcterms:W3CDTF">2021-07-19T12:32:00Z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