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88B" w:rsidRDefault="0074288B">
      <w:pPr>
        <w:spacing w:after="0" w:line="240" w:lineRule="auto"/>
        <w:ind w:firstLine="709"/>
        <w:jc w:val="center"/>
        <w:rPr>
          <w:i/>
          <w:iCs/>
        </w:rPr>
      </w:pPr>
    </w:p>
    <w:p w:rsidR="0074288B" w:rsidRDefault="00D7369C">
      <w:pPr>
        <w:spacing w:after="0" w:line="240" w:lineRule="auto"/>
        <w:ind w:firstLine="709"/>
        <w:jc w:val="center"/>
        <w:rPr>
          <w:i/>
          <w:iCs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  <w:t>Сообщение о принятии судом решения о признании недействующим нормативного правового акта</w:t>
      </w:r>
    </w:p>
    <w:p w:rsidR="0074288B" w:rsidRDefault="007428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74288B" w:rsidRDefault="00D7369C">
      <w:pPr>
        <w:spacing w:after="0" w:line="240" w:lineRule="auto"/>
        <w:ind w:firstLine="709"/>
        <w:jc w:val="both"/>
        <w:rPr>
          <w:i/>
          <w:iCs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02.09.2022 Псковским областным судом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Псковской области принято следующее решение по административному делу № 3а-20/2022, вступившие в законную силу 11.10.2022:</w:t>
      </w:r>
    </w:p>
    <w:p w:rsidR="0074288B" w:rsidRDefault="0074288B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74288B" w:rsidRDefault="00D7369C">
      <w:pPr>
        <w:spacing w:after="0" w:line="240" w:lineRule="auto"/>
        <w:ind w:firstLine="709"/>
        <w:jc w:val="both"/>
        <w:rPr>
          <w:i/>
          <w:iCs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административное исковое заявление Смирновой Ольги Арсентьевны к Комитету по управлению государственным имуществом Псковской области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удовлетворить.</w:t>
      </w:r>
    </w:p>
    <w:p w:rsidR="0074288B" w:rsidRDefault="00D7369C">
      <w:pPr>
        <w:spacing w:after="0" w:line="240" w:lineRule="auto"/>
        <w:ind w:firstLine="709"/>
        <w:jc w:val="both"/>
        <w:rPr>
          <w:i/>
          <w:iCs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Признать недействующим со дня его принятия п.1 приказа Комитета по управлению государственным имуществом Псковской области от 10 сентября 2020 года № 3854 «О внесении изменений в правила землепользования и застройки муниципального образован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ия «Тямшанская волость», утвержденные приказом Комитета от 24 апреля 2020 № 1839 в части изменения зонирования с зоны Ж-1 «Зона индивидуальной застройки» на зону Р-2 «Зона зеленых насаждений общего пользования» в отношении границ земельного участка с кадас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тровым номером 60:18:0060901:607, категория земель — земли населенных пунктов, разрешенное использование — для индивидуального жилищного строительства, площадью 2653 кв.м, расположенного по адресу: Псковская область, Псковский район, СП «Тямшанская волость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», д. Малая Гоголевка, ул. Светлая, земельный участок 24.</w:t>
      </w:r>
    </w:p>
    <w:p w:rsidR="0074288B" w:rsidRDefault="007428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288B" w:rsidRDefault="00D7369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4288B" w:rsidSect="0074288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74288B"/>
    <w:rsid w:val="0074288B"/>
    <w:rsid w:val="00D7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C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651A9F"/>
    <w:rPr>
      <w:color w:val="000080"/>
      <w:u w:val="single"/>
    </w:rPr>
  </w:style>
  <w:style w:type="character" w:customStyle="1" w:styleId="a3">
    <w:name w:val="Символ нумерации"/>
    <w:qFormat/>
    <w:rsid w:val="0074288B"/>
  </w:style>
  <w:style w:type="paragraph" w:customStyle="1" w:styleId="a4">
    <w:name w:val="Заголовок"/>
    <w:basedOn w:val="a"/>
    <w:next w:val="a5"/>
    <w:qFormat/>
    <w:rsid w:val="0074288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74288B"/>
    <w:pPr>
      <w:spacing w:after="140"/>
    </w:pPr>
  </w:style>
  <w:style w:type="paragraph" w:styleId="a6">
    <w:name w:val="List"/>
    <w:basedOn w:val="a5"/>
    <w:rsid w:val="0074288B"/>
    <w:rPr>
      <w:rFonts w:cs="Arial"/>
    </w:rPr>
  </w:style>
  <w:style w:type="paragraph" w:customStyle="1" w:styleId="Caption">
    <w:name w:val="Caption"/>
    <w:basedOn w:val="a"/>
    <w:qFormat/>
    <w:rsid w:val="0074288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74288B"/>
    <w:pPr>
      <w:suppressLineNumbers/>
    </w:pPr>
    <w:rPr>
      <w:rFonts w:cs="Arial"/>
    </w:rPr>
  </w:style>
  <w:style w:type="paragraph" w:customStyle="1" w:styleId="Standard">
    <w:name w:val="Standard"/>
    <w:qFormat/>
    <w:rsid w:val="0074288B"/>
    <w:pPr>
      <w:widowControl w:val="0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2022-10-17T10:26:00Z</cp:lastPrinted>
  <dcterms:created xsi:type="dcterms:W3CDTF">2022-10-18T08:37:00Z</dcterms:created>
  <dcterms:modified xsi:type="dcterms:W3CDTF">2022-10-18T08:37:00Z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