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1.3.0 -->
  <w:body>
    <w:p w:rsidR="00E2360D">
      <w:pPr>
        <w:widowControl w:val="0"/>
        <w:suppressAutoHyphens/>
        <w:spacing w:line="276" w:lineRule="auto"/>
        <w:ind w:left="0" w:right="0" w:firstLine="709"/>
        <w:contextualSpacing/>
        <w:jc w:val="center"/>
        <w:rPr>
          <w:rFonts w:eastAsia="Lucida Sans Unicode"/>
          <w:bCs/>
          <w:kern w:val="2"/>
          <w:sz w:val="28"/>
          <w:szCs w:val="28"/>
          <w:lang w:val="ru-RU" w:eastAsia="zh-CN" w:bidi="ar-SA"/>
        </w:rPr>
      </w:pPr>
      <w:r>
        <w:rPr>
          <w:noProof/>
        </w:rPr>
        <w:drawing>
          <wp:inline distT="0" distB="0" distL="0" distR="0">
            <wp:extent cx="800100" cy="102870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4"/>
                    <pic:cNvPicPr>
                      <a:picLocks noChangeAspect="1" noChangeArrowheads="1"/>
                    </pic:cNvPicPr>
                  </pic:nvPicPr>
                  <pic:blipFill>
                    <a:blip xmlns:r="http://schemas.openxmlformats.org/officeDocument/2006/relationships" r:embed="rId4"/>
                    <a:srcRect l="-90" t="-70" r="-90" b="-70"/>
                    <a:stretch>
                      <a:fillRect/>
                    </a:stretch>
                  </pic:blipFill>
                  <pic:spPr bwMode="auto">
                    <a:xfrm>
                      <a:off x="0" y="0"/>
                      <a:ext cx="800100" cy="1028700"/>
                    </a:xfrm>
                    <a:prstGeom prst="rect">
                      <a:avLst/>
                    </a:prstGeom>
                  </pic:spPr>
                </pic:pic>
              </a:graphicData>
            </a:graphic>
          </wp:inline>
        </w:drawing>
      </w:r>
    </w:p>
    <w:p w:rsidR="00E2360D">
      <w:pPr>
        <w:widowControl w:val="0"/>
        <w:suppressAutoHyphens/>
        <w:spacing w:line="276" w:lineRule="auto"/>
        <w:ind w:left="0" w:right="0" w:firstLine="709"/>
        <w:contextualSpacing/>
        <w:jc w:val="center"/>
        <w:rPr>
          <w:rFonts w:eastAsia="Lucida Sans Unicode"/>
          <w:bCs/>
          <w:kern w:val="2"/>
          <w:sz w:val="28"/>
          <w:szCs w:val="28"/>
          <w:lang w:val="ru-RU" w:eastAsia="zh-CN" w:bidi="ar-SA"/>
        </w:rPr>
      </w:pPr>
    </w:p>
    <w:p w:rsidR="00E2360D">
      <w:pPr>
        <w:widowControl w:val="0"/>
        <w:suppressAutoHyphens/>
        <w:spacing w:line="276" w:lineRule="auto"/>
        <w:ind w:left="0" w:right="0" w:firstLine="709"/>
        <w:contextualSpacing/>
        <w:jc w:val="center"/>
        <w:rPr>
          <w:rFonts w:eastAsia="Calibri"/>
          <w:szCs w:val="20"/>
          <w:lang w:val="ru-RU" w:eastAsia="zh-CN" w:bidi="ar-SA"/>
        </w:rPr>
      </w:pPr>
      <w:r>
        <w:rPr>
          <w:rFonts w:eastAsia="SimSun"/>
          <w:b/>
          <w:spacing w:val="24"/>
          <w:kern w:val="2"/>
          <w:sz w:val="28"/>
          <w:szCs w:val="28"/>
          <w:lang w:val="ru-RU" w:eastAsia="zh-CN" w:bidi="hi-IN"/>
        </w:rPr>
        <w:t>КОМИТЕТ ПО УПРАВЛЕНИЮ ГОСУДАРСТВЕННЫМ ИМУЩЕСТВОМ ПСКОВСКОЙ ОБЛАСТИ</w:t>
      </w:r>
    </w:p>
    <w:p w:rsidR="00E2360D">
      <w:pPr>
        <w:widowControl w:val="0"/>
        <w:suppressAutoHyphens/>
        <w:spacing w:line="276" w:lineRule="auto"/>
        <w:ind w:left="0" w:right="0" w:firstLine="709"/>
        <w:contextualSpacing/>
        <w:jc w:val="center"/>
        <w:rPr>
          <w:rFonts w:eastAsia="Lucida Sans Unicode"/>
          <w:bCs/>
          <w:kern w:val="2"/>
          <w:sz w:val="28"/>
          <w:szCs w:val="28"/>
          <w:lang w:val="ru-RU" w:eastAsia="zh-CN" w:bidi="hi-IN"/>
        </w:rPr>
      </w:pPr>
    </w:p>
    <w:p w:rsidR="00E2360D">
      <w:pPr>
        <w:widowControl w:val="0"/>
        <w:suppressAutoHyphens/>
        <w:spacing w:line="276" w:lineRule="auto"/>
        <w:ind w:left="0" w:right="0" w:firstLine="709"/>
        <w:contextualSpacing/>
        <w:jc w:val="center"/>
        <w:rPr>
          <w:rFonts w:eastAsia="Calibri"/>
          <w:szCs w:val="20"/>
          <w:lang w:val="ru-RU" w:eastAsia="zh-CN" w:bidi="ar-SA"/>
        </w:rPr>
      </w:pPr>
      <w:r>
        <w:rPr>
          <w:rFonts w:eastAsia="Lucida Sans Unicode"/>
          <w:b/>
          <w:bCs/>
          <w:kern w:val="2"/>
          <w:sz w:val="32"/>
          <w:szCs w:val="32"/>
          <w:lang w:val="ru-RU" w:eastAsia="zh-CN" w:bidi="ar-SA"/>
        </w:rPr>
        <w:t>ПРИКАЗ</w:t>
      </w:r>
    </w:p>
    <w:p w:rsidR="00E2360D">
      <w:pPr>
        <w:widowControl w:val="0"/>
        <w:suppressAutoHyphens/>
        <w:spacing w:line="276" w:lineRule="auto"/>
        <w:ind w:left="0" w:right="0" w:firstLine="709"/>
        <w:contextualSpacing/>
        <w:jc w:val="center"/>
        <w:rPr>
          <w:rFonts w:eastAsia="Lucida Sans Unicode"/>
          <w:b/>
          <w:bCs/>
          <w:kern w:val="2"/>
          <w:sz w:val="28"/>
          <w:szCs w:val="34"/>
          <w:lang w:val="ru-RU" w:eastAsia="zh-CN" w:bidi="ar-SA"/>
        </w:rPr>
      </w:pPr>
    </w:p>
    <w:p w:rsidR="00E2360D">
      <w:pPr>
        <w:widowControl w:val="0"/>
        <w:suppressAutoHyphens/>
        <w:spacing w:line="276" w:lineRule="auto"/>
        <w:ind w:left="0" w:right="0" w:firstLine="709"/>
        <w:contextualSpacing/>
        <w:jc w:val="center"/>
        <w:rPr>
          <w:rFonts w:eastAsia="Lucida Sans Unicode"/>
          <w:bCs/>
          <w:kern w:val="2"/>
          <w:sz w:val="28"/>
          <w:szCs w:val="34"/>
          <w:lang w:val="ru-RU" w:eastAsia="zh-CN" w:bidi="ar-SA"/>
        </w:rPr>
      </w:pPr>
    </w:p>
    <w:p w:rsidR="00E2360D" w:rsidRPr="00531131">
      <w:pPr>
        <w:widowControl w:val="0"/>
        <w:suppressAutoHyphens/>
        <w:spacing w:line="276" w:lineRule="auto"/>
        <w:ind w:left="0" w:right="0" w:firstLine="709"/>
        <w:contextualSpacing/>
        <w:jc w:val="both"/>
        <w:rPr>
          <w:rFonts w:eastAsia="Calibri"/>
          <w:szCs w:val="20"/>
          <w:lang w:val="ru-RU" w:eastAsia="zh-CN" w:bidi="ar-SA"/>
        </w:rPr>
      </w:pPr>
      <w:r>
        <w:rPr>
          <w:rFonts w:eastAsia="Lucida Sans Unicode"/>
          <w:kern w:val="2"/>
          <w:sz w:val="28"/>
          <w:lang w:val="ru-RU" w:eastAsia="zh-CN" w:bidi="ar-SA"/>
        </w:rPr>
        <w:t xml:space="preserve">от </w:t>
      </w:r>
      <w:r w:rsidRPr="00262895" w:rsidR="00262895">
        <w:rPr>
          <w:rFonts w:eastAsia="Lucida Sans Unicode"/>
          <w:kern w:val="2"/>
          <w:sz w:val="28"/>
          <w:u w:val="single"/>
          <w:lang w:val="ru-RU" w:eastAsia="zh-CN" w:bidi="ar-SA"/>
        </w:rPr>
        <w:t>01.07.2021</w:t>
      </w:r>
      <w:r w:rsidR="00262895">
        <w:rPr>
          <w:rFonts w:eastAsia="Lucida Sans Unicode"/>
          <w:kern w:val="2"/>
          <w:sz w:val="28"/>
          <w:lang w:val="ru-RU" w:eastAsia="zh-CN" w:bidi="ar-SA"/>
        </w:rPr>
        <w:t xml:space="preserve"> </w:t>
      </w:r>
      <w:r>
        <w:rPr>
          <w:rFonts w:eastAsia="Lucida Sans Unicode"/>
          <w:kern w:val="2"/>
          <w:sz w:val="28"/>
          <w:lang w:val="ru-RU" w:eastAsia="zh-CN" w:bidi="ar-SA"/>
        </w:rPr>
        <w:t xml:space="preserve">№ </w:t>
      </w:r>
      <w:r w:rsidRPr="00262895" w:rsidR="00262895">
        <w:rPr>
          <w:rFonts w:eastAsia="Lucida Sans Unicode"/>
          <w:kern w:val="2"/>
          <w:sz w:val="28"/>
          <w:u w:val="single"/>
          <w:lang w:val="ru-RU" w:eastAsia="zh-CN" w:bidi="ar-SA"/>
        </w:rPr>
        <w:t>3332</w:t>
      </w:r>
    </w:p>
    <w:p w:rsidR="00E2360D">
      <w:pPr>
        <w:widowControl w:val="0"/>
        <w:suppressAutoHyphens/>
        <w:spacing w:line="276" w:lineRule="auto"/>
        <w:ind w:left="0" w:right="0" w:firstLine="709"/>
        <w:contextualSpacing/>
        <w:jc w:val="both"/>
        <w:rPr>
          <w:rFonts w:eastAsia="Calibri"/>
          <w:szCs w:val="20"/>
          <w:lang w:val="ru-RU" w:eastAsia="zh-CN" w:bidi="ar-SA"/>
        </w:rPr>
      </w:pPr>
      <w:r>
        <w:rPr>
          <w:kern w:val="2"/>
          <w:sz w:val="28"/>
          <w:szCs w:val="28"/>
          <w:lang w:val="ru-RU" w:eastAsia="zh-CN" w:bidi="ar-SA"/>
        </w:rPr>
        <w:t xml:space="preserve">               </w:t>
      </w:r>
      <w:bookmarkStart w:id="0" w:name="_GoBack"/>
      <w:bookmarkEnd w:id="0"/>
      <w:r w:rsidR="003F5143">
        <w:rPr>
          <w:kern w:val="2"/>
          <w:sz w:val="28"/>
          <w:szCs w:val="28"/>
          <w:lang w:val="ru-RU" w:eastAsia="zh-CN" w:bidi="ar-SA"/>
        </w:rPr>
        <w:t xml:space="preserve">  </w:t>
      </w:r>
      <w:r w:rsidR="003F5143">
        <w:rPr>
          <w:rFonts w:eastAsia="Lucida Sans Unicode"/>
          <w:kern w:val="2"/>
          <w:szCs w:val="20"/>
          <w:lang w:val="ru-RU" w:eastAsia="zh-CN" w:bidi="ar-SA"/>
        </w:rPr>
        <w:t>г. ПСКОВ</w:t>
      </w:r>
    </w:p>
    <w:p w:rsidR="00E2360D">
      <w:pPr>
        <w:widowControl w:val="0"/>
        <w:suppressAutoHyphens/>
        <w:spacing w:line="276" w:lineRule="auto"/>
        <w:ind w:left="0" w:right="0" w:firstLine="709"/>
        <w:contextualSpacing/>
        <w:jc w:val="both"/>
        <w:rPr>
          <w:rFonts w:eastAsia="Lucida Sans Unicode"/>
          <w:kern w:val="2"/>
          <w:sz w:val="28"/>
          <w:szCs w:val="28"/>
          <w:lang w:val="ru-RU" w:eastAsia="zh-CN" w:bidi="ar-SA"/>
        </w:rPr>
      </w:pPr>
    </w:p>
    <w:p w:rsidR="00E2360D">
      <w:pPr>
        <w:widowControl w:val="0"/>
        <w:suppressAutoHyphens/>
        <w:spacing w:line="276" w:lineRule="auto"/>
        <w:ind w:left="0" w:right="0" w:firstLine="709"/>
        <w:contextualSpacing/>
        <w:jc w:val="both"/>
        <w:rPr>
          <w:rFonts w:eastAsia="Lucida Sans Unicode"/>
          <w:kern w:val="2"/>
          <w:sz w:val="28"/>
          <w:szCs w:val="28"/>
          <w:lang w:val="ru-RU" w:eastAsia="zh-CN" w:bidi="ar-SA"/>
        </w:rPr>
      </w:pPr>
    </w:p>
    <w:tbl>
      <w:tblPr>
        <w:tblStyle w:val="TableNormal"/>
        <w:tblW w:w="9465" w:type="dxa"/>
        <w:tblInd w:w="107" w:type="dxa"/>
        <w:tblLook w:val="0000"/>
      </w:tblPr>
      <w:tblGrid>
        <w:gridCol w:w="4815"/>
        <w:gridCol w:w="4650"/>
      </w:tblGrid>
      <w:tr>
        <w:tblPrEx>
          <w:tblW w:w="9465" w:type="dxa"/>
          <w:tblInd w:w="107" w:type="dxa"/>
          <w:tblLook w:val="0000"/>
        </w:tblPrEx>
        <w:trPr>
          <w:trHeight w:val="1420"/>
        </w:trPr>
        <w:tc>
          <w:tcPr>
            <w:tcW w:w="4814" w:type="dxa"/>
            <w:shd w:val="clear" w:color="auto" w:fill="auto"/>
          </w:tcPr>
          <w:p w:rsidR="00E2360D" w:rsidP="00FA4F74">
            <w:pPr>
              <w:suppressAutoHyphens/>
              <w:spacing w:line="276" w:lineRule="auto"/>
              <w:ind w:left="0" w:right="0" w:firstLine="0"/>
              <w:contextualSpacing/>
              <w:jc w:val="both"/>
              <w:rPr>
                <w:rFonts w:eastAsia="Calibri"/>
                <w:bCs/>
                <w:sz w:val="28"/>
                <w:szCs w:val="28"/>
                <w:lang w:val="ru-RU" w:eastAsia="ru-RU" w:bidi="ar-SA"/>
              </w:rPr>
            </w:pPr>
            <w:r>
              <w:rPr>
                <w:rFonts w:eastAsia="Calibri"/>
                <w:bCs/>
                <w:sz w:val="28"/>
                <w:szCs w:val="28"/>
                <w:lang w:val="ru-RU" w:eastAsia="ru-RU" w:bidi="ar-SA"/>
              </w:rPr>
              <w:t xml:space="preserve">Об утверждении </w:t>
            </w:r>
            <w:r w:rsidR="00FA4F74">
              <w:rPr>
                <w:rFonts w:eastAsia="Calibri"/>
                <w:bCs/>
                <w:sz w:val="28"/>
                <w:szCs w:val="28"/>
                <w:lang w:val="ru-RU" w:eastAsia="ru-RU" w:bidi="ar-SA"/>
              </w:rPr>
              <w:t>П</w:t>
            </w:r>
            <w:r w:rsidRPr="002D0A40" w:rsidR="002D0A40">
              <w:rPr>
                <w:rFonts w:eastAsia="Calibri"/>
                <w:bCs/>
                <w:sz w:val="28"/>
                <w:szCs w:val="28"/>
                <w:lang w:val="ru-RU" w:eastAsia="ru-RU" w:bidi="ar-SA"/>
              </w:rPr>
              <w:t>равил землепользования и застройки сельского поселения «</w:t>
            </w:r>
            <w:r w:rsidR="002D0A40">
              <w:rPr>
                <w:rFonts w:eastAsia="Calibri"/>
                <w:bCs/>
                <w:sz w:val="28"/>
                <w:szCs w:val="28"/>
                <w:lang w:val="ru-RU" w:eastAsia="ru-RU" w:bidi="ar-SA"/>
              </w:rPr>
              <w:t xml:space="preserve">Красногородская </w:t>
            </w:r>
            <w:r w:rsidRPr="002D0A40" w:rsidR="002D0A40">
              <w:rPr>
                <w:rFonts w:eastAsia="Calibri"/>
                <w:bCs/>
                <w:sz w:val="28"/>
                <w:szCs w:val="28"/>
                <w:lang w:val="ru-RU" w:eastAsia="ru-RU" w:bidi="ar-SA"/>
              </w:rPr>
              <w:t>волость» Красногородского района Псковской области</w:t>
            </w:r>
          </w:p>
        </w:tc>
        <w:tc>
          <w:tcPr>
            <w:tcW w:w="4650" w:type="dxa"/>
            <w:shd w:val="clear" w:color="auto" w:fill="auto"/>
          </w:tcPr>
          <w:p w:rsidR="00E2360D">
            <w:pPr>
              <w:widowControl w:val="0"/>
              <w:suppressAutoHyphens/>
              <w:snapToGrid w:val="0"/>
              <w:spacing w:line="276" w:lineRule="auto"/>
              <w:ind w:left="0" w:right="0" w:firstLine="709"/>
              <w:contextualSpacing/>
              <w:jc w:val="both"/>
              <w:rPr>
                <w:rFonts w:eastAsia="Lucida Sans Unicode"/>
                <w:kern w:val="2"/>
                <w:sz w:val="28"/>
                <w:szCs w:val="28"/>
                <w:lang w:val="ru-RU" w:eastAsia="zh-CN" w:bidi="ar-SA"/>
              </w:rPr>
            </w:pPr>
          </w:p>
        </w:tc>
      </w:tr>
    </w:tbl>
    <w:p w:rsidR="00E2360D">
      <w:pPr>
        <w:widowControl w:val="0"/>
        <w:suppressAutoHyphens/>
        <w:spacing w:line="276" w:lineRule="auto"/>
        <w:ind w:left="0" w:right="0" w:firstLine="0"/>
        <w:jc w:val="both"/>
        <w:rPr>
          <w:rFonts w:eastAsia="Lucida Sans Unicode"/>
          <w:kern w:val="2"/>
          <w:sz w:val="28"/>
          <w:szCs w:val="28"/>
          <w:lang w:val="ru-RU" w:eastAsia="zh-CN" w:bidi="ar-SA"/>
        </w:rPr>
      </w:pPr>
    </w:p>
    <w:p w:rsidR="00E2360D">
      <w:pPr>
        <w:widowControl w:val="0"/>
        <w:suppressAutoHyphens/>
        <w:spacing w:line="276" w:lineRule="auto"/>
        <w:ind w:left="0" w:right="0" w:firstLine="0"/>
        <w:jc w:val="both"/>
        <w:rPr>
          <w:rFonts w:eastAsia="Lucida Sans Unicode"/>
          <w:kern w:val="2"/>
          <w:sz w:val="28"/>
          <w:szCs w:val="28"/>
          <w:lang w:val="ru-RU" w:eastAsia="zh-CN" w:bidi="ar-SA"/>
        </w:rPr>
      </w:pPr>
    </w:p>
    <w:p w:rsidR="00E2360D">
      <w:pPr>
        <w:widowControl w:val="0"/>
        <w:suppressAutoHyphens/>
        <w:spacing w:line="276" w:lineRule="auto"/>
        <w:ind w:left="0" w:right="0" w:firstLine="709"/>
        <w:jc w:val="both"/>
        <w:rPr>
          <w:rFonts w:eastAsia="Calibri"/>
          <w:color w:val="2B4279"/>
          <w:sz w:val="20"/>
          <w:szCs w:val="20"/>
          <w:lang w:val="ru-RU" w:eastAsia="zh-CN" w:bidi="ar-SA"/>
        </w:rPr>
      </w:pPr>
      <w:r>
        <w:rPr>
          <w:rFonts w:eastAsia="Calibri"/>
          <w:sz w:val="28"/>
          <w:szCs w:val="28"/>
          <w:lang w:val="ru-RU" w:eastAsia="zh-CN" w:bidi="ar-SA"/>
        </w:rPr>
        <w:t xml:space="preserve">В соответствии со статьями 31, 32, 33 </w:t>
      </w:r>
      <w:hyperlink r:id="rId5" w:history="1">
        <w:r>
          <w:rPr>
            <w:rFonts w:eastAsia="Calibri"/>
            <w:sz w:val="28"/>
            <w:szCs w:val="28"/>
            <w:lang w:val="ru-RU" w:eastAsia="zh-CN" w:bidi="ar-SA"/>
          </w:rPr>
          <w:t>Градостроительного кодекса Российской Федерации</w:t>
        </w:r>
      </w:hyperlink>
      <w:r>
        <w:rPr>
          <w:rFonts w:eastAsia="Calibri"/>
          <w:sz w:val="28"/>
          <w:szCs w:val="28"/>
          <w:lang w:val="ru-RU" w:eastAsia="zh-CN" w:bidi="ar-SA"/>
        </w:rPr>
        <w:t xml:space="preserve">, Законом Псковской области от 26 декабря 2014 г.                    № 1469-ОЗ «О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 Положением о Комитете по управлению государственным имуществом Псковской области, утвержденным </w:t>
      </w:r>
      <w:r w:rsidR="00794B52">
        <w:rPr>
          <w:rFonts w:eastAsia="Calibri"/>
          <w:sz w:val="28"/>
          <w:szCs w:val="28"/>
          <w:lang w:val="ru-RU" w:eastAsia="zh-CN" w:bidi="ar-SA"/>
        </w:rPr>
        <w:t>П</w:t>
      </w:r>
      <w:r>
        <w:rPr>
          <w:rFonts w:eastAsia="Calibri"/>
          <w:sz w:val="28"/>
          <w:szCs w:val="28"/>
          <w:lang w:val="ru-RU" w:eastAsia="zh-CN" w:bidi="ar-SA"/>
        </w:rPr>
        <w:t>остановлением Администрации Псковской области от 17 августа 2009 г.              № 306</w:t>
      </w:r>
      <w:r w:rsidR="00ED16AB">
        <w:rPr>
          <w:rFonts w:eastAsia="Calibri"/>
          <w:sz w:val="28"/>
          <w:szCs w:val="28"/>
          <w:lang w:val="ru-RU" w:eastAsia="zh-CN" w:bidi="ar-SA"/>
        </w:rPr>
        <w:t xml:space="preserve">, </w:t>
      </w:r>
      <w:r w:rsidRPr="00ED16AB" w:rsidR="00ED16AB">
        <w:rPr>
          <w:sz w:val="28"/>
          <w:szCs w:val="28"/>
          <w:lang w:val="ru-RU" w:eastAsia="ru-RU" w:bidi="ar-SA"/>
        </w:rPr>
        <w:t xml:space="preserve">на основании Постановления Администрации Псковской области </w:t>
      </w:r>
      <w:r w:rsidR="00794B52">
        <w:rPr>
          <w:sz w:val="28"/>
          <w:szCs w:val="28"/>
          <w:lang w:val="ru-RU" w:eastAsia="ru-RU" w:bidi="ar-SA"/>
        </w:rPr>
        <w:t xml:space="preserve">              от 05</w:t>
      </w:r>
      <w:r w:rsidR="00D70F7D">
        <w:rPr>
          <w:sz w:val="28"/>
          <w:szCs w:val="28"/>
          <w:lang w:val="ru-RU" w:eastAsia="ru-RU" w:bidi="ar-SA"/>
        </w:rPr>
        <w:t xml:space="preserve"> апреля </w:t>
      </w:r>
      <w:r w:rsidR="00794B52">
        <w:rPr>
          <w:sz w:val="28"/>
          <w:szCs w:val="28"/>
          <w:lang w:val="ru-RU" w:eastAsia="ru-RU" w:bidi="ar-SA"/>
        </w:rPr>
        <w:t>2021</w:t>
      </w:r>
      <w:r w:rsidR="00D70F7D">
        <w:rPr>
          <w:sz w:val="28"/>
          <w:szCs w:val="28"/>
          <w:lang w:val="ru-RU" w:eastAsia="ru-RU" w:bidi="ar-SA"/>
        </w:rPr>
        <w:t xml:space="preserve"> г.</w:t>
      </w:r>
      <w:r w:rsidR="00794B52">
        <w:rPr>
          <w:sz w:val="28"/>
          <w:szCs w:val="28"/>
          <w:lang w:val="ru-RU" w:eastAsia="ru-RU" w:bidi="ar-SA"/>
        </w:rPr>
        <w:t xml:space="preserve"> № 104</w:t>
      </w:r>
      <w:r w:rsidRPr="00ED16AB" w:rsidR="00ED16AB">
        <w:rPr>
          <w:sz w:val="28"/>
          <w:szCs w:val="28"/>
          <w:lang w:val="ru-RU" w:eastAsia="ru-RU" w:bidi="ar-SA"/>
        </w:rPr>
        <w:t xml:space="preserve"> «Об утверждении Генерального пла</w:t>
      </w:r>
      <w:r w:rsidR="00794B52">
        <w:rPr>
          <w:sz w:val="28"/>
          <w:szCs w:val="28"/>
          <w:lang w:val="ru-RU" w:eastAsia="ru-RU" w:bidi="ar-SA"/>
        </w:rPr>
        <w:t>на муниципального образования «Красногородская волость» Красногородского</w:t>
      </w:r>
      <w:r w:rsidRPr="00ED16AB" w:rsidR="00ED16AB">
        <w:rPr>
          <w:sz w:val="28"/>
          <w:szCs w:val="28"/>
          <w:lang w:val="ru-RU" w:eastAsia="ru-RU" w:bidi="ar-SA"/>
        </w:rPr>
        <w:t xml:space="preserve"> района Псковской области»</w:t>
      </w:r>
    </w:p>
    <w:p w:rsidR="00E2360D">
      <w:pPr>
        <w:widowControl w:val="0"/>
        <w:suppressAutoHyphens/>
        <w:spacing w:line="276" w:lineRule="auto"/>
        <w:ind w:left="0" w:right="0" w:firstLine="0"/>
        <w:jc w:val="both"/>
        <w:rPr>
          <w:rFonts w:eastAsia="Calibri"/>
          <w:color w:val="2B4279"/>
          <w:sz w:val="20"/>
          <w:szCs w:val="20"/>
          <w:lang w:val="ru-RU" w:eastAsia="zh-CN" w:bidi="ar-SA"/>
        </w:rPr>
      </w:pPr>
      <w:r>
        <w:rPr>
          <w:rFonts w:eastAsia="Calibri"/>
          <w:sz w:val="28"/>
          <w:szCs w:val="28"/>
          <w:lang w:val="ru-RU" w:eastAsia="zh-CN" w:bidi="ar-SA"/>
        </w:rPr>
        <w:t>ПРИКАЗЫВАЮ:</w:t>
      </w:r>
    </w:p>
    <w:p w:rsidR="00E2360D" w:rsidRPr="00794B52" w:rsidP="00794B52">
      <w:pPr>
        <w:widowControl w:val="0"/>
        <w:tabs>
          <w:tab w:val="left" w:pos="705"/>
        </w:tabs>
        <w:suppressAutoHyphens/>
        <w:spacing w:line="276" w:lineRule="auto"/>
        <w:ind w:left="0" w:right="-2" w:firstLine="709"/>
        <w:jc w:val="both"/>
        <w:rPr>
          <w:rFonts w:eastAsia="Calibri"/>
          <w:i/>
          <w:sz w:val="28"/>
          <w:szCs w:val="28"/>
          <w:lang w:val="ru-RU" w:eastAsia="zh-CN" w:bidi="ar-SA"/>
        </w:rPr>
      </w:pPr>
      <w:r>
        <w:rPr>
          <w:rFonts w:eastAsia="Calibri"/>
          <w:sz w:val="28"/>
          <w:szCs w:val="28"/>
          <w:lang w:val="ru-RU" w:eastAsia="zh-CN" w:bidi="ar-SA"/>
        </w:rPr>
        <w:t xml:space="preserve">1. </w:t>
      </w:r>
      <w:r w:rsidRPr="00794B52" w:rsidR="00794B52">
        <w:rPr>
          <w:rFonts w:eastAsia="Calibri"/>
          <w:sz w:val="28"/>
          <w:szCs w:val="28"/>
          <w:lang w:val="ru-RU" w:eastAsia="zh-CN" w:bidi="ar-SA"/>
        </w:rPr>
        <w:t>Утвердить прилагаемые Правила землепользования и застройки муниципального образования «</w:t>
      </w:r>
      <w:r w:rsidR="003B5B2F">
        <w:rPr>
          <w:sz w:val="28"/>
          <w:szCs w:val="28"/>
          <w:lang w:val="ru-RU" w:eastAsia="ru-RU" w:bidi="ar-SA"/>
        </w:rPr>
        <w:t>Красногородская волость» Красногородского</w:t>
      </w:r>
      <w:r w:rsidRPr="00ED16AB" w:rsidR="003B5B2F">
        <w:rPr>
          <w:sz w:val="28"/>
          <w:szCs w:val="28"/>
          <w:lang w:val="ru-RU" w:eastAsia="ru-RU" w:bidi="ar-SA"/>
        </w:rPr>
        <w:t xml:space="preserve"> </w:t>
      </w:r>
      <w:r w:rsidRPr="00794B52" w:rsidR="00794B52">
        <w:rPr>
          <w:rFonts w:eastAsia="Calibri"/>
          <w:sz w:val="28"/>
          <w:szCs w:val="28"/>
          <w:lang w:val="ru-RU" w:eastAsia="zh-CN" w:bidi="ar-SA"/>
        </w:rPr>
        <w:t>района Псковской области.</w:t>
      </w:r>
    </w:p>
    <w:p w:rsidR="00E2360D" w:rsidP="00794B52">
      <w:pPr>
        <w:widowControl w:val="0"/>
        <w:tabs>
          <w:tab w:val="left" w:pos="705"/>
        </w:tabs>
        <w:suppressAutoHyphens/>
        <w:spacing w:line="276" w:lineRule="auto"/>
        <w:ind w:left="0" w:right="0" w:firstLine="709"/>
        <w:jc w:val="both"/>
        <w:rPr>
          <w:rFonts w:eastAsia="Calibri"/>
          <w:sz w:val="28"/>
          <w:szCs w:val="28"/>
          <w:lang w:val="ru-RU" w:eastAsia="zh-CN" w:bidi="ar-SA"/>
        </w:rPr>
      </w:pPr>
      <w:r>
        <w:rPr>
          <w:rFonts w:eastAsia="Calibri"/>
          <w:sz w:val="28"/>
          <w:szCs w:val="28"/>
          <w:lang w:val="ru-RU" w:eastAsia="zh-CN" w:bidi="ar-SA"/>
        </w:rPr>
        <w:t>2. Отделу территориального планирования Комитета</w:t>
      </w:r>
      <w:r w:rsidR="0094569A">
        <w:rPr>
          <w:rFonts w:eastAsia="Calibri"/>
          <w:sz w:val="28"/>
          <w:szCs w:val="28"/>
          <w:lang w:val="ru-RU" w:eastAsia="zh-CN" w:bidi="ar-SA"/>
        </w:rPr>
        <w:t xml:space="preserve"> по управлению государственным имуществом Псковской области</w:t>
      </w:r>
      <w:r>
        <w:rPr>
          <w:rFonts w:eastAsia="Calibri"/>
          <w:sz w:val="28"/>
          <w:szCs w:val="28"/>
          <w:lang w:val="ru-RU" w:eastAsia="zh-CN" w:bidi="ar-SA"/>
        </w:rPr>
        <w:t>:</w:t>
      </w:r>
    </w:p>
    <w:p w:rsidR="00E2360D">
      <w:pPr>
        <w:widowControl w:val="0"/>
        <w:suppressAutoHyphens/>
        <w:spacing w:line="276" w:lineRule="auto"/>
        <w:ind w:left="0" w:right="0" w:firstLine="709"/>
        <w:jc w:val="both"/>
        <w:rPr>
          <w:rFonts w:eastAsia="Calibri"/>
          <w:sz w:val="28"/>
          <w:szCs w:val="28"/>
          <w:lang w:val="ru-RU" w:eastAsia="zh-CN" w:bidi="ar-SA"/>
        </w:rPr>
      </w:pPr>
      <w:r>
        <w:rPr>
          <w:rFonts w:eastAsia="Calibri"/>
          <w:sz w:val="28"/>
          <w:szCs w:val="28"/>
          <w:lang w:val="ru-RU" w:eastAsia="zh-CN" w:bidi="ar-SA"/>
        </w:rPr>
        <w:t>2.1. обеспечить опубликование настоящего приказа в установленном порядке;</w:t>
      </w:r>
    </w:p>
    <w:p w:rsidR="00E2360D">
      <w:pPr>
        <w:widowControl w:val="0"/>
        <w:suppressAutoHyphens/>
        <w:spacing w:line="276" w:lineRule="auto"/>
        <w:ind w:left="0" w:right="0" w:firstLine="709"/>
        <w:jc w:val="both"/>
        <w:rPr>
          <w:rFonts w:eastAsia="Calibri"/>
          <w:sz w:val="28"/>
          <w:szCs w:val="28"/>
          <w:lang w:val="ru-RU" w:eastAsia="zh-CN" w:bidi="ar-SA"/>
        </w:rPr>
      </w:pPr>
      <w:r>
        <w:rPr>
          <w:rFonts w:eastAsia="Calibri"/>
          <w:sz w:val="28"/>
          <w:szCs w:val="28"/>
          <w:lang w:val="ru-RU" w:eastAsia="zh-CN" w:bidi="ar-SA"/>
        </w:rPr>
        <w:t>2.2. в пятидневный срок со дня подписания настоящего приказа направить его копию в Федеральную службу государственной                     регистрации, кадастра и картографии по Псковской области;</w:t>
      </w:r>
    </w:p>
    <w:p w:rsidR="00E2360D">
      <w:pPr>
        <w:widowControl w:val="0"/>
        <w:suppressAutoHyphens/>
        <w:spacing w:line="276" w:lineRule="auto"/>
        <w:ind w:left="0" w:right="0" w:firstLine="709"/>
        <w:jc w:val="both"/>
        <w:rPr>
          <w:rFonts w:eastAsia="Calibri"/>
          <w:sz w:val="28"/>
          <w:szCs w:val="28"/>
          <w:lang w:val="ru-RU" w:eastAsia="zh-CN" w:bidi="ar-SA"/>
        </w:rPr>
      </w:pPr>
      <w:r>
        <w:rPr>
          <w:rFonts w:eastAsia="Calibri"/>
          <w:sz w:val="28"/>
          <w:szCs w:val="28"/>
          <w:lang w:val="ru-RU" w:eastAsia="zh-CN" w:bidi="ar-SA"/>
        </w:rPr>
        <w:t xml:space="preserve">2.3. разместить Правила </w:t>
      </w:r>
      <w:r w:rsidRPr="002D0A40" w:rsidR="003B5B2F">
        <w:rPr>
          <w:rFonts w:eastAsia="Calibri"/>
          <w:bCs/>
          <w:sz w:val="28"/>
          <w:szCs w:val="28"/>
          <w:lang w:val="ru-RU" w:eastAsia="ru-RU" w:bidi="ar-SA"/>
        </w:rPr>
        <w:t>землепользования и застройки сельского поселения «</w:t>
      </w:r>
      <w:r w:rsidR="003B5B2F">
        <w:rPr>
          <w:rFonts w:eastAsia="Calibri"/>
          <w:bCs/>
          <w:sz w:val="28"/>
          <w:szCs w:val="28"/>
          <w:lang w:val="ru-RU" w:eastAsia="ru-RU" w:bidi="ar-SA"/>
        </w:rPr>
        <w:t xml:space="preserve">Красногородская </w:t>
      </w:r>
      <w:r w:rsidRPr="002D0A40" w:rsidR="003B5B2F">
        <w:rPr>
          <w:rFonts w:eastAsia="Calibri"/>
          <w:bCs/>
          <w:sz w:val="28"/>
          <w:szCs w:val="28"/>
          <w:lang w:val="ru-RU" w:eastAsia="ru-RU" w:bidi="ar-SA"/>
        </w:rPr>
        <w:t>волость» Красногородского района Псковской области</w:t>
      </w:r>
      <w:r w:rsidR="003B5B2F">
        <w:rPr>
          <w:rFonts w:eastAsia="Calibri"/>
          <w:sz w:val="28"/>
          <w:szCs w:val="28"/>
          <w:lang w:val="ru-RU" w:eastAsia="zh-CN" w:bidi="ar-SA"/>
        </w:rPr>
        <w:t xml:space="preserve"> </w:t>
      </w:r>
      <w:r>
        <w:rPr>
          <w:rFonts w:eastAsia="Calibri"/>
          <w:sz w:val="28"/>
          <w:szCs w:val="28"/>
          <w:lang w:val="ru-RU" w:eastAsia="zh-CN" w:bidi="ar-SA"/>
        </w:rPr>
        <w:t>в федеральной государственной информационной системе территориального планирования в срок не позднее чем по истечении десяти дней со дня подписания настоящего приказа.</w:t>
      </w:r>
    </w:p>
    <w:p w:rsidR="003B5B2F">
      <w:pPr>
        <w:widowControl w:val="0"/>
        <w:suppressAutoHyphens/>
        <w:spacing w:line="276" w:lineRule="auto"/>
        <w:ind w:left="0" w:right="0" w:firstLine="709"/>
        <w:jc w:val="both"/>
        <w:rPr>
          <w:rFonts w:eastAsia="Calibri"/>
          <w:sz w:val="28"/>
          <w:szCs w:val="28"/>
          <w:lang w:val="ru-RU" w:eastAsia="zh-CN" w:bidi="ar-SA"/>
        </w:rPr>
      </w:pPr>
      <w:r>
        <w:rPr>
          <w:rFonts w:eastAsia="Calibri"/>
          <w:sz w:val="28"/>
          <w:szCs w:val="28"/>
          <w:lang w:val="ru-RU" w:eastAsia="zh-CN" w:bidi="ar-SA"/>
        </w:rPr>
        <w:t>3. Признать утратившим силу</w:t>
      </w:r>
      <w:r w:rsidRPr="00C24CFF" w:rsidR="00C24CFF">
        <w:rPr>
          <w:rFonts w:eastAsia="Calibri"/>
          <w:lang w:val="ru-RU" w:eastAsia="en-US" w:bidi="ar-SA"/>
        </w:rPr>
        <w:t xml:space="preserve"> </w:t>
      </w:r>
      <w:r w:rsidR="00C24CFF">
        <w:rPr>
          <w:rFonts w:eastAsia="Calibri"/>
          <w:sz w:val="28"/>
          <w:szCs w:val="28"/>
          <w:lang w:val="ru-RU" w:eastAsia="zh-CN" w:bidi="ar-SA"/>
        </w:rPr>
        <w:t>р</w:t>
      </w:r>
      <w:r w:rsidRPr="00C24CFF" w:rsidR="00C24CFF">
        <w:rPr>
          <w:rFonts w:eastAsia="Calibri"/>
          <w:sz w:val="28"/>
          <w:szCs w:val="28"/>
          <w:lang w:val="ru-RU" w:eastAsia="zh-CN" w:bidi="ar-SA"/>
        </w:rPr>
        <w:t>ешение Собрания депутатов сельского поселения «Красногородская волость» от 21</w:t>
      </w:r>
      <w:r w:rsidR="00C24CFF">
        <w:rPr>
          <w:rFonts w:eastAsia="Calibri"/>
          <w:sz w:val="28"/>
          <w:szCs w:val="28"/>
          <w:lang w:val="ru-RU" w:eastAsia="zh-CN" w:bidi="ar-SA"/>
        </w:rPr>
        <w:t xml:space="preserve"> марта </w:t>
      </w:r>
      <w:r w:rsidRPr="00C24CFF" w:rsidR="00C24CFF">
        <w:rPr>
          <w:rFonts w:eastAsia="Calibri"/>
          <w:sz w:val="28"/>
          <w:szCs w:val="28"/>
          <w:lang w:val="ru-RU" w:eastAsia="zh-CN" w:bidi="ar-SA"/>
        </w:rPr>
        <w:t xml:space="preserve">2013 № 114 </w:t>
      </w:r>
      <w:r w:rsidR="00C24CFF">
        <w:rPr>
          <w:rFonts w:eastAsia="Calibri"/>
          <w:sz w:val="28"/>
          <w:szCs w:val="28"/>
          <w:lang w:val="ru-RU" w:eastAsia="zh-CN" w:bidi="ar-SA"/>
        </w:rPr>
        <w:t xml:space="preserve">                                  </w:t>
      </w:r>
      <w:r w:rsidRPr="00C24CFF" w:rsidR="00C24CFF">
        <w:rPr>
          <w:rFonts w:eastAsia="Calibri"/>
          <w:sz w:val="28"/>
          <w:szCs w:val="28"/>
          <w:lang w:val="ru-RU" w:eastAsia="zh-CN" w:bidi="ar-SA"/>
        </w:rPr>
        <w:t>«Об утверждении правил землепользования и застройки сельского поселения «Красногородская волость»</w:t>
      </w:r>
      <w:r w:rsidR="00C24CFF">
        <w:rPr>
          <w:rFonts w:eastAsia="Calibri"/>
          <w:sz w:val="28"/>
          <w:szCs w:val="28"/>
          <w:lang w:val="ru-RU" w:eastAsia="zh-CN" w:bidi="ar-SA"/>
        </w:rPr>
        <w:t xml:space="preserve"> и р</w:t>
      </w:r>
      <w:r w:rsidRPr="00C24CFF" w:rsidR="00C24CFF">
        <w:rPr>
          <w:rFonts w:eastAsia="Calibri"/>
          <w:sz w:val="28"/>
          <w:szCs w:val="28"/>
          <w:lang w:val="ru-RU" w:eastAsia="zh-CN" w:bidi="ar-SA"/>
        </w:rPr>
        <w:t>ешение Собрания депутатов сельского поселения «Партизанская волость» от 22</w:t>
      </w:r>
      <w:r w:rsidR="00C24CFF">
        <w:rPr>
          <w:rFonts w:eastAsia="Calibri"/>
          <w:sz w:val="28"/>
          <w:szCs w:val="28"/>
          <w:lang w:val="ru-RU" w:eastAsia="zh-CN" w:bidi="ar-SA"/>
        </w:rPr>
        <w:t xml:space="preserve"> марта </w:t>
      </w:r>
      <w:r w:rsidRPr="00C24CFF" w:rsidR="00C24CFF">
        <w:rPr>
          <w:rFonts w:eastAsia="Calibri"/>
          <w:sz w:val="28"/>
          <w:szCs w:val="28"/>
          <w:lang w:val="ru-RU" w:eastAsia="zh-CN" w:bidi="ar-SA"/>
        </w:rPr>
        <w:t>2013 № 110 «Об утверждении правил землепользования и застройки сельского поселения «Партизанская волость»</w:t>
      </w:r>
      <w:r w:rsidR="00C24CFF">
        <w:rPr>
          <w:rFonts w:eastAsia="Calibri"/>
          <w:sz w:val="28"/>
          <w:szCs w:val="28"/>
          <w:lang w:val="ru-RU" w:eastAsia="zh-CN" w:bidi="ar-SA"/>
        </w:rPr>
        <w:t>.</w:t>
      </w:r>
    </w:p>
    <w:p w:rsidR="00E2360D">
      <w:pPr>
        <w:widowControl w:val="0"/>
        <w:suppressAutoHyphens/>
        <w:spacing w:line="276" w:lineRule="auto"/>
        <w:ind w:left="0" w:right="0" w:firstLine="709"/>
        <w:jc w:val="both"/>
        <w:rPr>
          <w:rFonts w:eastAsia="Calibri"/>
          <w:sz w:val="28"/>
          <w:szCs w:val="28"/>
          <w:lang w:val="ru-RU" w:eastAsia="zh-CN" w:bidi="ar-SA"/>
        </w:rPr>
      </w:pPr>
      <w:r>
        <w:rPr>
          <w:rFonts w:eastAsia="Calibri"/>
          <w:sz w:val="28"/>
          <w:szCs w:val="28"/>
          <w:lang w:val="ru-RU" w:eastAsia="zh-CN" w:bidi="ar-SA"/>
        </w:rPr>
        <w:t>4</w:t>
      </w:r>
      <w:r w:rsidR="003F5143">
        <w:rPr>
          <w:rFonts w:eastAsia="Calibri"/>
          <w:sz w:val="28"/>
          <w:szCs w:val="28"/>
          <w:lang w:val="ru-RU" w:eastAsia="zh-CN" w:bidi="ar-SA"/>
        </w:rPr>
        <w:t>. Настоящий приказ вступает в силу со дня официального                 опубликования.</w:t>
      </w:r>
      <w:r w:rsidR="003F5143">
        <w:rPr>
          <w:rFonts w:eastAsia="Calibri"/>
          <w:sz w:val="28"/>
          <w:szCs w:val="28"/>
          <w:lang w:val="ru-RU" w:eastAsia="zh-CN" w:bidi="ar-SA"/>
        </w:rPr>
        <w:tab/>
      </w:r>
    </w:p>
    <w:p w:rsidR="00E2360D">
      <w:pPr>
        <w:widowControl w:val="0"/>
        <w:suppressAutoHyphens/>
        <w:spacing w:line="276" w:lineRule="auto"/>
        <w:ind w:left="0" w:right="0" w:firstLine="709"/>
        <w:jc w:val="both"/>
        <w:rPr>
          <w:rFonts w:eastAsia="Calibri"/>
          <w:color w:val="2B4279"/>
          <w:sz w:val="20"/>
          <w:szCs w:val="20"/>
          <w:lang w:val="ru-RU" w:eastAsia="zh-CN" w:bidi="ar-SA"/>
        </w:rPr>
      </w:pPr>
      <w:r>
        <w:rPr>
          <w:rFonts w:eastAsia="Calibri"/>
          <w:sz w:val="28"/>
          <w:szCs w:val="28"/>
          <w:lang w:val="ru-RU" w:eastAsia="zh-CN" w:bidi="ar-SA"/>
        </w:rPr>
        <w:t>5</w:t>
      </w:r>
      <w:r w:rsidR="003F5143">
        <w:rPr>
          <w:rFonts w:eastAsia="Calibri"/>
          <w:sz w:val="28"/>
          <w:szCs w:val="28"/>
          <w:lang w:val="ru-RU" w:eastAsia="zh-CN" w:bidi="ar-SA"/>
        </w:rPr>
        <w:t>. Контроль за исполнением настоящего приказ возложить на заместителя председателя Комитета по управлению государственным имуществом Псковской области А.М.Можаева.</w:t>
      </w:r>
    </w:p>
    <w:p w:rsidR="00E2360D">
      <w:pPr>
        <w:widowControl w:val="0"/>
        <w:suppressAutoHyphens/>
        <w:spacing w:line="276" w:lineRule="auto"/>
        <w:ind w:left="0" w:right="0" w:firstLine="709"/>
        <w:contextualSpacing/>
        <w:jc w:val="both"/>
        <w:rPr>
          <w:rFonts w:eastAsia="Calibri"/>
          <w:sz w:val="28"/>
          <w:szCs w:val="28"/>
          <w:lang w:val="ru-RU" w:eastAsia="ru-RU" w:bidi="ar-SA"/>
        </w:rPr>
      </w:pPr>
    </w:p>
    <w:p w:rsidR="00E2360D">
      <w:pPr>
        <w:widowControl w:val="0"/>
        <w:suppressAutoHyphens/>
        <w:spacing w:line="276" w:lineRule="auto"/>
        <w:ind w:left="0" w:right="0" w:firstLine="709"/>
        <w:contextualSpacing/>
        <w:jc w:val="both"/>
        <w:rPr>
          <w:rFonts w:eastAsia="Calibri"/>
          <w:sz w:val="28"/>
          <w:szCs w:val="28"/>
          <w:lang w:val="ru-RU" w:eastAsia="ru-RU" w:bidi="ar-SA"/>
        </w:rPr>
      </w:pPr>
    </w:p>
    <w:p w:rsidR="00D70F7D">
      <w:pPr>
        <w:widowControl w:val="0"/>
        <w:suppressAutoHyphens/>
        <w:spacing w:line="276" w:lineRule="auto"/>
        <w:ind w:left="0" w:right="0" w:firstLine="709"/>
        <w:contextualSpacing/>
        <w:jc w:val="both"/>
        <w:rPr>
          <w:rFonts w:eastAsia="Calibri"/>
          <w:sz w:val="28"/>
          <w:szCs w:val="28"/>
          <w:lang w:val="ru-RU" w:eastAsia="ru-RU" w:bidi="ar-SA"/>
        </w:rPr>
      </w:pPr>
    </w:p>
    <w:p w:rsidR="00E2360D">
      <w:pPr>
        <w:widowControl w:val="0"/>
        <w:suppressAutoHyphens/>
        <w:spacing w:line="276" w:lineRule="auto"/>
        <w:ind w:left="0" w:right="0" w:firstLine="709"/>
        <w:contextualSpacing/>
        <w:jc w:val="both"/>
        <w:rPr>
          <w:rFonts w:eastAsia="Calibri"/>
          <w:sz w:val="28"/>
          <w:szCs w:val="28"/>
          <w:lang w:val="ru-RU" w:eastAsia="ru-RU" w:bidi="ar-SA"/>
        </w:rPr>
      </w:pPr>
    </w:p>
    <w:p w:rsidR="00E2360D">
      <w:pPr>
        <w:widowControl w:val="0"/>
        <w:suppressAutoHyphens/>
        <w:spacing w:line="276" w:lineRule="auto"/>
        <w:ind w:left="0" w:right="0" w:firstLine="0"/>
        <w:contextualSpacing/>
        <w:jc w:val="both"/>
        <w:rPr>
          <w:rFonts w:eastAsia="Calibri"/>
          <w:szCs w:val="20"/>
          <w:lang w:val="ru-RU" w:eastAsia="zh-CN" w:bidi="ar-SA"/>
        </w:rPr>
      </w:pPr>
      <w:r>
        <w:rPr>
          <w:rFonts w:eastAsia="Calibri"/>
          <w:sz w:val="28"/>
          <w:szCs w:val="28"/>
          <w:lang w:val="ru-RU" w:eastAsia="ru-RU" w:bidi="ar-SA"/>
        </w:rPr>
        <w:t>И.о. председателя Комитета по</w:t>
      </w:r>
    </w:p>
    <w:p w:rsidR="00E2360D" w:rsidRPr="00346D0C">
      <w:pPr>
        <w:widowControl w:val="0"/>
        <w:suppressAutoHyphens/>
        <w:spacing w:line="276" w:lineRule="auto"/>
        <w:ind w:left="0" w:right="0" w:firstLine="0"/>
        <w:contextualSpacing/>
        <w:jc w:val="both"/>
        <w:rPr>
          <w:rFonts w:eastAsia="Calibri"/>
          <w:szCs w:val="20"/>
          <w:lang w:val="ru-RU" w:eastAsia="zh-CN" w:bidi="ar-SA"/>
        </w:rPr>
      </w:pPr>
      <w:r>
        <w:rPr>
          <w:rFonts w:eastAsia="Calibri"/>
          <w:sz w:val="28"/>
          <w:szCs w:val="28"/>
          <w:lang w:val="ru-RU" w:eastAsia="ru-RU" w:bidi="ar-SA"/>
        </w:rPr>
        <w:t xml:space="preserve">управлению </w:t>
      </w:r>
      <w:r w:rsidRPr="00346D0C">
        <w:rPr>
          <w:rFonts w:eastAsia="Calibri"/>
          <w:sz w:val="28"/>
          <w:szCs w:val="28"/>
          <w:lang w:val="ru-RU" w:eastAsia="ru-RU" w:bidi="ar-SA"/>
        </w:rPr>
        <w:t>государственным</w:t>
      </w:r>
    </w:p>
    <w:p w:rsidR="00E2360D" w:rsidRPr="00346D0C">
      <w:pPr>
        <w:widowControl w:val="0"/>
        <w:suppressAutoHyphens/>
        <w:spacing w:line="276" w:lineRule="auto"/>
        <w:ind w:left="0" w:right="0" w:firstLine="0"/>
        <w:contextualSpacing/>
        <w:jc w:val="both"/>
        <w:rPr>
          <w:rFonts w:eastAsia="Calibri"/>
          <w:szCs w:val="20"/>
          <w:lang w:val="ru-RU" w:eastAsia="zh-CN" w:bidi="ar-SA"/>
        </w:rPr>
      </w:pPr>
      <w:r w:rsidRPr="00346D0C">
        <w:rPr>
          <w:rFonts w:eastAsia="Calibri"/>
          <w:sz w:val="28"/>
          <w:szCs w:val="28"/>
          <w:lang w:val="ru-RU" w:eastAsia="ru-RU" w:bidi="ar-SA"/>
        </w:rPr>
        <w:t xml:space="preserve">имуществом Псковской области                               </w:t>
      </w:r>
      <w:r w:rsidRPr="00346D0C" w:rsidR="00346D0C">
        <w:rPr>
          <w:rFonts w:eastAsia="Calibri"/>
          <w:sz w:val="28"/>
          <w:szCs w:val="28"/>
          <w:lang w:val="ru-RU" w:eastAsia="ru-RU" w:bidi="ar-SA"/>
        </w:rPr>
        <w:t xml:space="preserve">           </w:t>
      </w:r>
      <w:r w:rsidRPr="00346D0C">
        <w:rPr>
          <w:rFonts w:eastAsia="Calibri"/>
          <w:sz w:val="28"/>
          <w:szCs w:val="28"/>
          <w:lang w:val="ru-RU" w:eastAsia="ru-RU" w:bidi="ar-SA"/>
        </w:rPr>
        <w:t xml:space="preserve">    </w:t>
      </w:r>
      <w:r w:rsidR="00232087">
        <w:rPr>
          <w:rFonts w:eastAsia="Calibri"/>
          <w:sz w:val="28"/>
          <w:szCs w:val="28"/>
          <w:lang w:val="ru-RU" w:eastAsia="ru-RU" w:bidi="ar-SA"/>
        </w:rPr>
        <w:t>Н.А.Серебренникова</w:t>
      </w:r>
    </w:p>
    <w:p w:rsidR="00E2360D">
      <w:pPr>
        <w:widowControl w:val="0"/>
        <w:suppressAutoHyphens/>
        <w:spacing w:line="276" w:lineRule="auto"/>
        <w:ind w:left="0" w:right="0" w:firstLine="709"/>
        <w:contextualSpacing/>
        <w:jc w:val="both"/>
        <w:rPr>
          <w:rFonts w:eastAsia="Calibri"/>
          <w:sz w:val="28"/>
          <w:szCs w:val="28"/>
          <w:lang w:val="ru-RU" w:eastAsia="ru-RU" w:bidi="ar-SA"/>
        </w:rPr>
      </w:pPr>
    </w:p>
    <w:p w:rsidR="00E2360D">
      <w:pPr>
        <w:widowControl w:val="0"/>
        <w:suppressAutoHyphens/>
        <w:spacing w:line="276" w:lineRule="auto"/>
        <w:ind w:left="0" w:right="0" w:firstLine="709"/>
        <w:contextualSpacing/>
        <w:jc w:val="both"/>
        <w:rPr>
          <w:rFonts w:eastAsia="Calibri"/>
          <w:szCs w:val="20"/>
          <w:lang w:val="ru-RU" w:eastAsia="ru-RU" w:bidi="ar-SA"/>
        </w:rPr>
      </w:pPr>
    </w:p>
    <w:p w:rsidR="00E2360D">
      <w:pPr>
        <w:widowControl w:val="0"/>
        <w:suppressAutoHyphens/>
        <w:spacing w:line="276" w:lineRule="auto"/>
        <w:ind w:left="0" w:right="0" w:firstLine="709"/>
        <w:contextualSpacing/>
        <w:jc w:val="both"/>
        <w:rPr>
          <w:rFonts w:eastAsia="Calibri"/>
          <w:szCs w:val="20"/>
          <w:lang w:val="ru-RU" w:eastAsia="ru-RU" w:bidi="ar-SA"/>
        </w:rPr>
      </w:pPr>
      <w:bookmarkStart w:id="1" w:name="_Toc297298977"/>
      <w:bookmarkStart w:id="2" w:name="_Toc297298753"/>
      <w:bookmarkStart w:id="3" w:name="_Toc297298330"/>
      <w:bookmarkStart w:id="4" w:name="_Toc297298039"/>
      <w:bookmarkEnd w:id="1"/>
      <w:bookmarkEnd w:id="2"/>
      <w:bookmarkEnd w:id="3"/>
      <w:bookmarkEnd w:id="4"/>
    </w:p>
    <w:p w:rsidR="00E2360D">
      <w:pPr>
        <w:widowControl w:val="0"/>
        <w:suppressAutoHyphens/>
        <w:spacing w:line="276" w:lineRule="auto"/>
        <w:ind w:left="0" w:right="0" w:firstLine="709"/>
        <w:contextualSpacing/>
        <w:jc w:val="both"/>
        <w:rPr>
          <w:rFonts w:eastAsia="Calibri"/>
          <w:szCs w:val="20"/>
          <w:lang w:val="ru-RU" w:eastAsia="ru-RU" w:bidi="ar-SA"/>
        </w:rPr>
        <w:sectPr>
          <w:headerReference w:type="default" r:id="rId6"/>
          <w:footerReference w:type="default" r:id="rId7"/>
          <w:pgSz w:w="11906" w:h="16838"/>
          <w:pgMar w:top="766" w:right="851" w:bottom="1077" w:left="1418" w:header="709" w:footer="0" w:gutter="0"/>
          <w:cols w:space="720"/>
          <w:formProt w:val="0"/>
          <w:titlePg/>
          <w:docGrid w:linePitch="381"/>
        </w:sectPr>
      </w:pPr>
    </w:p>
    <w:tbl>
      <w:tblPr>
        <w:tblStyle w:val="TableNormal"/>
        <w:tblW w:w="9639" w:type="dxa"/>
        <w:tblLayout w:type="fixed"/>
        <w:tblCellMar>
          <w:left w:w="0" w:type="dxa"/>
          <w:right w:w="0" w:type="dxa"/>
        </w:tblCellMar>
        <w:tblLook w:val="0000"/>
      </w:tblPr>
      <w:tblGrid>
        <w:gridCol w:w="4821"/>
        <w:gridCol w:w="4818"/>
      </w:tblGrid>
      <w:tr>
        <w:tblPrEx>
          <w:tblW w:w="9639" w:type="dxa"/>
          <w:tblLayout w:type="fixed"/>
          <w:tblCellMar>
            <w:left w:w="0" w:type="dxa"/>
            <w:right w:w="0" w:type="dxa"/>
          </w:tblCellMar>
          <w:tblLook w:val="0000"/>
        </w:tblPrEx>
        <w:tc>
          <w:tcPr>
            <w:tcW w:w="4820" w:type="dxa"/>
            <w:shd w:val="clear" w:color="auto" w:fill="auto"/>
          </w:tcPr>
          <w:p w:rsidR="00DE1152" w:rsidRPr="004903CB" w:rsidP="004903CB">
            <w:pPr>
              <w:widowControl w:val="0"/>
              <w:suppressLineNumbers/>
              <w:suppressAutoHyphens/>
              <w:snapToGrid w:val="0"/>
              <w:spacing w:line="276" w:lineRule="auto"/>
              <w:ind w:firstLine="709"/>
              <w:contextualSpacing/>
              <w:jc w:val="center"/>
              <w:rPr>
                <w:rFonts w:eastAsia="Andale Sans UI"/>
                <w:kern w:val="2"/>
                <w:sz w:val="30"/>
                <w:szCs w:val="30"/>
                <w:lang w:val="ru-RU" w:eastAsia="ru-RU" w:bidi="ar-SA"/>
              </w:rPr>
            </w:pPr>
          </w:p>
        </w:tc>
        <w:tc>
          <w:tcPr>
            <w:tcW w:w="4818" w:type="dxa"/>
            <w:shd w:val="clear" w:color="auto" w:fill="auto"/>
          </w:tcPr>
          <w:p w:rsidR="00DE1152" w:rsidRPr="004903CB" w:rsidP="004903CB">
            <w:pPr>
              <w:widowControl w:val="0"/>
              <w:suppressAutoHyphens/>
              <w:spacing w:line="276" w:lineRule="auto"/>
              <w:ind w:firstLine="709"/>
              <w:contextualSpacing/>
              <w:jc w:val="center"/>
              <w:rPr>
                <w:rFonts w:eastAsia="Andale Sans UI"/>
                <w:kern w:val="2"/>
                <w:sz w:val="30"/>
                <w:szCs w:val="30"/>
                <w:lang w:val="ru-RU" w:eastAsia="ru-RU" w:bidi="ar-SA"/>
              </w:rPr>
            </w:pPr>
            <w:r w:rsidRPr="004903CB">
              <w:rPr>
                <w:rFonts w:eastAsia="Andale Sans UI"/>
                <w:kern w:val="2"/>
                <w:sz w:val="30"/>
                <w:szCs w:val="30"/>
                <w:lang w:val="ru-RU" w:eastAsia="ru-RU" w:bidi="ar-SA"/>
              </w:rPr>
              <w:t>Приложение</w:t>
            </w:r>
          </w:p>
          <w:p w:rsidR="00DE1152" w:rsidRPr="004903CB" w:rsidP="004903CB">
            <w:pPr>
              <w:widowControl w:val="0"/>
              <w:suppressAutoHyphens/>
              <w:spacing w:line="276" w:lineRule="auto"/>
              <w:ind w:firstLine="0"/>
              <w:contextualSpacing/>
              <w:jc w:val="center"/>
              <w:rPr>
                <w:rFonts w:eastAsia="Andale Sans UI"/>
                <w:kern w:val="2"/>
                <w:sz w:val="30"/>
                <w:szCs w:val="30"/>
                <w:lang w:val="ru-RU" w:eastAsia="ru-RU" w:bidi="ar-SA"/>
              </w:rPr>
            </w:pPr>
            <w:r w:rsidRPr="004903CB">
              <w:rPr>
                <w:rFonts w:eastAsia="Andale Sans UI"/>
                <w:kern w:val="2"/>
                <w:sz w:val="30"/>
                <w:szCs w:val="30"/>
                <w:lang w:val="ru-RU" w:eastAsia="ru-RU" w:bidi="ar-SA"/>
              </w:rPr>
              <w:t>к приказу Комитета по управлению государственным имуществом Псковской области</w:t>
            </w:r>
          </w:p>
          <w:p w:rsidR="00DE1152" w:rsidRPr="004903CB" w:rsidP="00C17ECC">
            <w:pPr>
              <w:widowControl w:val="0"/>
              <w:suppressAutoHyphens/>
              <w:spacing w:line="276" w:lineRule="auto"/>
              <w:ind w:firstLine="709"/>
              <w:contextualSpacing/>
              <w:jc w:val="center"/>
              <w:rPr>
                <w:rFonts w:eastAsia="Andale Sans UI"/>
                <w:kern w:val="2"/>
                <w:sz w:val="30"/>
                <w:szCs w:val="30"/>
                <w:lang w:val="ru-RU" w:eastAsia="ru-RU" w:bidi="ar-SA"/>
              </w:rPr>
            </w:pPr>
            <w:r w:rsidRPr="004903CB">
              <w:rPr>
                <w:rFonts w:eastAsia="Calibri"/>
                <w:kern w:val="2"/>
                <w:sz w:val="30"/>
                <w:szCs w:val="30"/>
                <w:lang w:val="ru-RU" w:eastAsia="ru-RU" w:bidi="ar-SA"/>
              </w:rPr>
              <w:t>о</w:t>
            </w:r>
            <w:r w:rsidRPr="004903CB">
              <w:rPr>
                <w:rFonts w:eastAsia="Andale Sans UI"/>
                <w:kern w:val="2"/>
                <w:sz w:val="30"/>
                <w:szCs w:val="30"/>
                <w:lang w:val="ru-RU" w:eastAsia="ru-RU" w:bidi="ar-SA"/>
              </w:rPr>
              <w:t xml:space="preserve">т </w:t>
            </w:r>
            <w:r w:rsidRPr="00C17ECC" w:rsidR="00C17ECC">
              <w:rPr>
                <w:rFonts w:eastAsia="Andale Sans UI"/>
                <w:kern w:val="2"/>
                <w:sz w:val="30"/>
                <w:szCs w:val="30"/>
                <w:u w:val="single"/>
                <w:lang w:val="ru-RU" w:eastAsia="ru-RU" w:bidi="ar-SA"/>
              </w:rPr>
              <w:t>01.07.2021</w:t>
            </w:r>
            <w:r w:rsidR="00C17ECC">
              <w:rPr>
                <w:rFonts w:eastAsia="Andale Sans UI"/>
                <w:kern w:val="2"/>
                <w:sz w:val="30"/>
                <w:szCs w:val="30"/>
                <w:lang w:val="ru-RU" w:eastAsia="ru-RU" w:bidi="ar-SA"/>
              </w:rPr>
              <w:t xml:space="preserve"> </w:t>
            </w:r>
            <w:r w:rsidRPr="004903CB">
              <w:rPr>
                <w:rFonts w:eastAsia="Andale Sans UI"/>
                <w:kern w:val="2"/>
                <w:sz w:val="30"/>
                <w:szCs w:val="30"/>
                <w:lang w:val="ru-RU" w:eastAsia="ru-RU" w:bidi="ar-SA"/>
              </w:rPr>
              <w:t xml:space="preserve">№ </w:t>
            </w:r>
            <w:r w:rsidRPr="00C17ECC" w:rsidR="00C17ECC">
              <w:rPr>
                <w:rFonts w:eastAsia="Andale Sans UI"/>
                <w:kern w:val="2"/>
                <w:sz w:val="30"/>
                <w:szCs w:val="30"/>
                <w:u w:val="single"/>
                <w:lang w:val="ru-RU" w:eastAsia="ru-RU" w:bidi="ar-SA"/>
              </w:rPr>
              <w:t>3332</w:t>
            </w:r>
          </w:p>
        </w:tc>
      </w:tr>
    </w:tbl>
    <w:p w:rsidR="00DE1152" w:rsidRPr="004903CB" w:rsidP="004903CB">
      <w:pPr>
        <w:suppressAutoHyphens/>
        <w:spacing w:line="276" w:lineRule="auto"/>
        <w:ind w:firstLine="0"/>
        <w:contextualSpacing/>
        <w:jc w:val="center"/>
        <w:rPr>
          <w:rFonts w:eastAsia="Calibri"/>
          <w:b/>
          <w:sz w:val="30"/>
          <w:szCs w:val="30"/>
          <w:lang w:val="ru-RU" w:eastAsia="ru-RU" w:bidi="ar-SA"/>
        </w:rPr>
      </w:pPr>
    </w:p>
    <w:p w:rsidR="00DE1152" w:rsidRPr="004903CB" w:rsidP="004903CB">
      <w:pPr>
        <w:suppressAutoHyphens/>
        <w:spacing w:line="276" w:lineRule="auto"/>
        <w:ind w:firstLine="0"/>
        <w:contextualSpacing/>
        <w:jc w:val="center"/>
        <w:rPr>
          <w:rFonts w:eastAsia="Calibri"/>
          <w:b/>
          <w:sz w:val="30"/>
          <w:szCs w:val="30"/>
          <w:lang w:val="ru-RU" w:eastAsia="ru-RU" w:bidi="ar-SA"/>
        </w:rPr>
      </w:pPr>
    </w:p>
    <w:p w:rsidR="00DE1152" w:rsidRPr="004903CB" w:rsidP="004903CB">
      <w:pPr>
        <w:suppressAutoHyphens/>
        <w:spacing w:line="276" w:lineRule="auto"/>
        <w:ind w:left="-240" w:firstLine="709"/>
        <w:contextualSpacing/>
        <w:jc w:val="center"/>
        <w:rPr>
          <w:rFonts w:eastAsia="Calibri"/>
          <w:b/>
          <w:sz w:val="30"/>
          <w:szCs w:val="30"/>
          <w:lang w:val="ru-RU" w:eastAsia="ru-RU" w:bidi="ar-SA"/>
        </w:rPr>
      </w:pPr>
      <w:r w:rsidRPr="004903CB">
        <w:rPr>
          <w:rFonts w:eastAsia="Calibri"/>
          <w:b/>
          <w:sz w:val="30"/>
          <w:szCs w:val="30"/>
          <w:lang w:val="ru-RU" w:eastAsia="ru-RU" w:bidi="ar-SA"/>
        </w:rPr>
        <w:t>ПРАВИЛА ЗЕМЛЕПОЛЬЗОВАНИЯ И ЗАСТРОЙКИ</w:t>
      </w:r>
    </w:p>
    <w:p w:rsidR="00DE1152" w:rsidRPr="004903CB" w:rsidP="004903CB">
      <w:pPr>
        <w:suppressAutoHyphens/>
        <w:spacing w:line="276" w:lineRule="auto"/>
        <w:ind w:left="-240" w:firstLine="709"/>
        <w:contextualSpacing/>
        <w:jc w:val="center"/>
        <w:rPr>
          <w:rFonts w:eastAsia="Calibri"/>
          <w:b/>
          <w:bCs/>
          <w:sz w:val="30"/>
          <w:szCs w:val="30"/>
          <w:lang w:val="ru-RU" w:eastAsia="ru-RU" w:bidi="ar-SA"/>
        </w:rPr>
      </w:pPr>
      <w:r w:rsidRPr="004903CB">
        <w:rPr>
          <w:rFonts w:eastAsia="Calibri"/>
          <w:b/>
          <w:sz w:val="30"/>
          <w:szCs w:val="30"/>
          <w:lang w:val="ru-RU" w:eastAsia="ru-RU" w:bidi="ar-SA"/>
        </w:rPr>
        <w:t xml:space="preserve">муниципального образования </w:t>
      </w:r>
      <w:r w:rsidRPr="004903CB">
        <w:rPr>
          <w:rFonts w:eastAsia="Calibri"/>
          <w:b/>
          <w:bCs/>
          <w:sz w:val="30"/>
          <w:szCs w:val="30"/>
          <w:lang w:val="ru-RU" w:eastAsia="ru-RU" w:bidi="ar-SA"/>
        </w:rPr>
        <w:t xml:space="preserve">«Красногородская волость» </w:t>
      </w:r>
    </w:p>
    <w:p w:rsidR="00DE1152" w:rsidRPr="004903CB" w:rsidP="004903CB">
      <w:pPr>
        <w:suppressAutoHyphens/>
        <w:spacing w:line="276" w:lineRule="auto"/>
        <w:ind w:left="-240" w:firstLine="709"/>
        <w:contextualSpacing/>
        <w:jc w:val="center"/>
        <w:rPr>
          <w:rFonts w:eastAsia="Calibri"/>
          <w:b/>
          <w:sz w:val="30"/>
          <w:szCs w:val="30"/>
          <w:lang w:val="ru-RU" w:eastAsia="ru-RU" w:bidi="ar-SA"/>
        </w:rPr>
      </w:pPr>
      <w:r w:rsidRPr="004903CB">
        <w:rPr>
          <w:rFonts w:eastAsia="Calibri"/>
          <w:b/>
          <w:bCs/>
          <w:sz w:val="30"/>
          <w:szCs w:val="30"/>
          <w:lang w:val="ru-RU" w:eastAsia="ru-RU" w:bidi="ar-SA"/>
        </w:rPr>
        <w:t xml:space="preserve">Красногородского района </w:t>
      </w:r>
      <w:r w:rsidRPr="004903CB">
        <w:rPr>
          <w:rFonts w:eastAsia="Calibri"/>
          <w:b/>
          <w:sz w:val="30"/>
          <w:szCs w:val="30"/>
          <w:lang w:val="ru-RU" w:eastAsia="ru-RU" w:bidi="ar-SA"/>
        </w:rPr>
        <w:t xml:space="preserve">Псковской области </w:t>
      </w:r>
    </w:p>
    <w:p w:rsidR="00DE1152" w:rsidRPr="004903CB" w:rsidP="004903CB">
      <w:pPr>
        <w:suppressAutoHyphens/>
        <w:spacing w:line="276" w:lineRule="auto"/>
        <w:ind w:firstLine="0"/>
        <w:contextualSpacing/>
        <w:jc w:val="center"/>
        <w:rPr>
          <w:rFonts w:eastAsia="Calibri"/>
          <w:b/>
          <w:sz w:val="30"/>
          <w:szCs w:val="30"/>
          <w:lang w:val="ru-RU" w:eastAsia="ru-RU" w:bidi="ar-SA"/>
        </w:rPr>
      </w:pPr>
    </w:p>
    <w:p w:rsidR="00DE1152" w:rsidRPr="004903CB" w:rsidP="004903CB">
      <w:pPr>
        <w:suppressAutoHyphens/>
        <w:spacing w:line="276" w:lineRule="auto"/>
        <w:ind w:firstLine="0"/>
        <w:contextualSpacing/>
        <w:jc w:val="center"/>
        <w:rPr>
          <w:rFonts w:eastAsia="Calibri"/>
          <w:b/>
          <w:sz w:val="30"/>
          <w:szCs w:val="30"/>
          <w:lang w:val="ru-RU" w:eastAsia="ru-RU" w:bidi="ar-SA"/>
        </w:rPr>
      </w:pPr>
    </w:p>
    <w:p w:rsidR="00DE1152" w:rsidRPr="004903CB" w:rsidP="004903CB">
      <w:pPr>
        <w:keepNext/>
        <w:suppressAutoHyphens/>
        <w:spacing w:after="120" w:line="276" w:lineRule="auto"/>
        <w:ind w:firstLine="469"/>
        <w:contextualSpacing/>
        <w:jc w:val="center"/>
        <w:outlineLvl w:val="0"/>
        <w:rPr>
          <w:b/>
          <w:bCs/>
          <w:kern w:val="2"/>
          <w:sz w:val="30"/>
          <w:szCs w:val="30"/>
          <w:lang w:val="ru-RU" w:eastAsia="ru-RU" w:bidi="ar-SA"/>
        </w:rPr>
      </w:pPr>
      <w:r w:rsidRPr="004903CB">
        <w:rPr>
          <w:b/>
          <w:bCs/>
          <w:kern w:val="2"/>
          <w:sz w:val="30"/>
          <w:szCs w:val="30"/>
          <w:lang w:val="ru-RU" w:eastAsia="ru-RU" w:bidi="ar-SA"/>
        </w:rPr>
        <w:t xml:space="preserve">ЧАСТЬ </w:t>
      </w:r>
      <w:r w:rsidRPr="004903CB">
        <w:rPr>
          <w:b/>
          <w:bCs/>
          <w:kern w:val="2"/>
          <w:sz w:val="30"/>
          <w:szCs w:val="30"/>
          <w:lang w:val="en-US" w:eastAsia="ru-RU" w:bidi="ar-SA"/>
        </w:rPr>
        <w:t>I</w:t>
      </w:r>
      <w:r w:rsidRPr="004903CB">
        <w:rPr>
          <w:b/>
          <w:bCs/>
          <w:kern w:val="2"/>
          <w:sz w:val="30"/>
          <w:szCs w:val="30"/>
          <w:lang w:val="ru-RU" w:eastAsia="ru-RU" w:bidi="ar-SA"/>
        </w:rPr>
        <w:t xml:space="preserve">. Порядок применения правил землепользования и застройки муниципального образования «Красногородская волость» </w:t>
      </w:r>
    </w:p>
    <w:p w:rsidR="00DE1152" w:rsidRPr="004903CB" w:rsidP="004903CB">
      <w:pPr>
        <w:keepNext/>
        <w:suppressAutoHyphens/>
        <w:spacing w:after="120" w:line="276" w:lineRule="auto"/>
        <w:ind w:firstLine="469"/>
        <w:contextualSpacing/>
        <w:jc w:val="center"/>
        <w:outlineLvl w:val="0"/>
        <w:rPr>
          <w:b/>
          <w:bCs/>
          <w:kern w:val="2"/>
          <w:sz w:val="30"/>
          <w:szCs w:val="30"/>
          <w:lang w:val="ru-RU" w:eastAsia="ru-RU" w:bidi="ar-SA"/>
        </w:rPr>
      </w:pPr>
      <w:bookmarkStart w:id="5" w:name="_Toc72754825"/>
      <w:r w:rsidRPr="004903CB">
        <w:rPr>
          <w:b/>
          <w:bCs/>
          <w:kern w:val="2"/>
          <w:sz w:val="30"/>
          <w:szCs w:val="30"/>
          <w:lang w:val="ru-RU" w:eastAsia="ru-RU" w:bidi="ar-SA"/>
        </w:rPr>
        <w:t>и внесения в них изменений</w:t>
      </w:r>
      <w:bookmarkEnd w:id="5"/>
    </w:p>
    <w:p w:rsidR="00DE1152" w:rsidRPr="004903CB" w:rsidP="004903CB">
      <w:pPr>
        <w:keepNext/>
        <w:suppressAutoHyphens/>
        <w:spacing w:before="120" w:after="120" w:line="276" w:lineRule="auto"/>
        <w:ind w:firstLine="0"/>
        <w:contextualSpacing/>
        <w:jc w:val="center"/>
        <w:outlineLvl w:val="1"/>
        <w:rPr>
          <w:b/>
          <w:bCs/>
          <w:iCs/>
          <w:sz w:val="30"/>
          <w:szCs w:val="30"/>
          <w:lang w:val="ru-RU" w:eastAsia="ru-RU" w:bidi="ar-SA"/>
        </w:rPr>
      </w:pPr>
      <w:bookmarkStart w:id="6" w:name="_Toc72754826"/>
      <w:r w:rsidRPr="004903CB">
        <w:rPr>
          <w:b/>
          <w:bCs/>
          <w:iCs/>
          <w:sz w:val="30"/>
          <w:szCs w:val="30"/>
          <w:lang w:val="ru-RU" w:eastAsia="ru-RU" w:bidi="ar-SA"/>
        </w:rPr>
        <w:t>Глава 1. Общие положения</w:t>
      </w:r>
      <w:bookmarkEnd w:id="6"/>
    </w:p>
    <w:p w:rsidR="00DE1152" w:rsidRPr="004903CB" w:rsidP="004903CB">
      <w:pPr>
        <w:keepNext/>
        <w:suppressAutoHyphens/>
        <w:spacing w:before="120" w:after="0" w:line="276" w:lineRule="auto"/>
        <w:ind w:firstLine="709"/>
        <w:contextualSpacing/>
        <w:jc w:val="left"/>
        <w:outlineLvl w:val="1"/>
        <w:rPr>
          <w:b/>
          <w:bCs/>
          <w:iCs/>
          <w:sz w:val="30"/>
          <w:szCs w:val="30"/>
          <w:lang w:val="ru-RU" w:eastAsia="ru-RU" w:bidi="ar-SA"/>
        </w:rPr>
      </w:pPr>
      <w:bookmarkStart w:id="7" w:name="_Toc434582627"/>
      <w:bookmarkStart w:id="8" w:name="_Toc72754827"/>
      <w:r w:rsidRPr="004903CB">
        <w:rPr>
          <w:b/>
          <w:bCs/>
          <w:iCs/>
          <w:sz w:val="30"/>
          <w:szCs w:val="30"/>
          <w:lang w:val="ru-RU" w:eastAsia="ru-RU" w:bidi="ar-SA"/>
        </w:rPr>
        <w:t xml:space="preserve">Статья 1. </w:t>
      </w:r>
      <w:bookmarkEnd w:id="7"/>
      <w:r w:rsidRPr="004903CB">
        <w:rPr>
          <w:b/>
          <w:bCs/>
          <w:iCs/>
          <w:sz w:val="30"/>
          <w:szCs w:val="30"/>
          <w:lang w:val="ru-RU" w:eastAsia="ru-RU" w:bidi="ar-SA"/>
        </w:rPr>
        <w:t>Общие положения</w:t>
      </w:r>
      <w:bookmarkEnd w:id="8"/>
    </w:p>
    <w:p w:rsidR="00DE1152" w:rsidRPr="004903CB" w:rsidP="004903CB">
      <w:pPr>
        <w:numPr>
          <w:ilvl w:val="0"/>
          <w:numId w:val="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Правила землепользования и застройки муниципального образования «Красногородская волость»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Псковской области о градостроительной деятельности, в области земельных отношений, охраны окружающей среды и рационального использования природных ресурсов, на основании Устава муниципального образования «Красногородская волость» (далее – поселение), муниципальных правовых актов, определяющих основные направления социально-экономического и градостроительного развития муниципального образования «Красногородский район» (далее – муниципальный район) и поселения, с учетом требований технических регламентов, положения о территориальном планировании, содержащегося в генеральном плане поселения (далее – генеральный план), результатов общественных </w:t>
      </w:r>
      <w:r w:rsidRPr="004903CB">
        <w:rPr>
          <w:rFonts w:eastAsia="Calibri"/>
          <w:sz w:val="30"/>
          <w:szCs w:val="30"/>
          <w:lang w:val="ru-RU" w:eastAsia="ru-RU" w:bidi="ar-SA"/>
        </w:rPr>
        <w:t>обсуждений или публичных слушаний по проекту Правил и предложений заинтересованных лиц.</w:t>
      </w:r>
    </w:p>
    <w:p w:rsidR="00DE1152" w:rsidRPr="004903CB" w:rsidP="004903CB">
      <w:pPr>
        <w:numPr>
          <w:ilvl w:val="0"/>
          <w:numId w:val="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Правила обязательны для исполнения органами государственной власти, органами местного самоуправления, физическими и юридическими лицами.</w:t>
      </w:r>
    </w:p>
    <w:p w:rsidR="00DE1152" w:rsidRPr="004903CB" w:rsidP="004903CB">
      <w:pPr>
        <w:numPr>
          <w:ilvl w:val="0"/>
          <w:numId w:val="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администрации поселения в информационно-телекоммуникационной сети «Интернет».</w:t>
      </w:r>
      <w:bookmarkStart w:id="9" w:name="_Toc72754828"/>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4. </w:t>
      </w:r>
      <w:r w:rsidRPr="004903CB">
        <w:rPr>
          <w:rFonts w:eastAsia="Calibri"/>
          <w:sz w:val="30"/>
          <w:szCs w:val="30"/>
          <w:lang w:val="ru-RU" w:eastAsia="ru-RU" w:bidi="ar-SA"/>
        </w:rPr>
        <w:tab/>
        <w:t>Утвержденная в соответствии с требованиями Градостроительного кодекса Российской Федерации документация по планировке территории, разрешения на строительство, разрешения на ввод объекта в эксплуатацию,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выданные до вступления в силу настоящих Правил, являются действительными.</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r w:rsidRPr="004903CB">
        <w:rPr>
          <w:b/>
          <w:bCs/>
          <w:iCs/>
          <w:sz w:val="30"/>
          <w:szCs w:val="30"/>
          <w:lang w:val="ru-RU" w:eastAsia="ru-RU" w:bidi="ar-SA"/>
        </w:rPr>
        <w:t>Статья 2. Назначение и содержание Правил</w:t>
      </w:r>
      <w:bookmarkEnd w:id="9"/>
    </w:p>
    <w:p w:rsidR="00DE1152" w:rsidRPr="004903CB" w:rsidP="004903CB">
      <w:pPr>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ar-SA"/>
        </w:rPr>
        <w:t>1.</w:t>
      </w:r>
      <w:r w:rsidRPr="004903CB">
        <w:rPr>
          <w:rFonts w:eastAsia="Calibri"/>
          <w:sz w:val="30"/>
          <w:szCs w:val="30"/>
          <w:lang w:val="ru-RU" w:eastAsia="ru-RU" w:bidi="ar-SA"/>
        </w:rPr>
        <w:tab/>
        <w:t>Правила разработаны в целях:</w:t>
      </w:r>
    </w:p>
    <w:p w:rsidR="00DE1152" w:rsidRPr="004903CB" w:rsidP="004903CB">
      <w:pPr>
        <w:numPr>
          <w:ilvl w:val="0"/>
          <w:numId w:val="2"/>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ru-RU"/>
        </w:rPr>
        <w:t>создания условий для устойчивого развития территории поселения, сохранения окружающей среды</w:t>
      </w:r>
      <w:r w:rsidRPr="004903CB">
        <w:rPr>
          <w:rFonts w:eastAsia="Calibri"/>
          <w:sz w:val="30"/>
          <w:szCs w:val="30"/>
          <w:lang w:val="ru-RU" w:eastAsia="ru-RU" w:bidi="ar-SA"/>
        </w:rPr>
        <w:t>;</w:t>
      </w:r>
    </w:p>
    <w:p w:rsidR="00DE1152" w:rsidRPr="004903CB" w:rsidP="004903CB">
      <w:pPr>
        <w:numPr>
          <w:ilvl w:val="0"/>
          <w:numId w:val="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создания условий для планировки территории поселения;</w:t>
      </w:r>
    </w:p>
    <w:p w:rsidR="00DE1152" w:rsidRPr="004903CB" w:rsidP="004903CB">
      <w:pPr>
        <w:numPr>
          <w:ilvl w:val="0"/>
          <w:numId w:val="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поселения;</w:t>
      </w:r>
    </w:p>
    <w:p w:rsidR="00DE1152" w:rsidRPr="004903CB" w:rsidP="004903CB">
      <w:pPr>
        <w:numPr>
          <w:ilvl w:val="0"/>
          <w:numId w:val="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расположенных на территории поселения.</w:t>
      </w:r>
    </w:p>
    <w:p w:rsidR="00DE1152" w:rsidRPr="004903CB" w:rsidP="004903CB">
      <w:pPr>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ru-RU"/>
        </w:rPr>
        <w:t xml:space="preserve">2. </w:t>
      </w:r>
      <w:r w:rsidRPr="004903CB">
        <w:rPr>
          <w:rFonts w:eastAsia="Calibri"/>
          <w:sz w:val="30"/>
          <w:szCs w:val="30"/>
          <w:lang w:val="ru-RU" w:eastAsia="ru-RU" w:bidi="ru-RU"/>
        </w:rPr>
        <w:tab/>
        <w:t>Правила включают в себя</w:t>
      </w:r>
      <w:r w:rsidRPr="004903CB">
        <w:rPr>
          <w:rFonts w:eastAsia="Calibri"/>
          <w:sz w:val="30"/>
          <w:szCs w:val="30"/>
          <w:lang w:val="ru-RU" w:eastAsia="ru-RU" w:bidi="ar-SA"/>
        </w:rPr>
        <w:t>:</w:t>
      </w:r>
    </w:p>
    <w:p w:rsidR="00DE1152" w:rsidRPr="004903CB" w:rsidP="004903CB">
      <w:pPr>
        <w:numPr>
          <w:ilvl w:val="0"/>
          <w:numId w:val="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ru-RU"/>
        </w:rPr>
        <w:t>Порядок применения Правил и внесения в них изменений (ЧАСТЬ I Правил), содержащий положения</w:t>
      </w:r>
      <w:r w:rsidRPr="004903CB">
        <w:rPr>
          <w:rFonts w:eastAsia="Calibri"/>
          <w:sz w:val="30"/>
          <w:szCs w:val="30"/>
          <w:lang w:val="ru-RU" w:eastAsia="ru-RU" w:bidi="ar-SA"/>
        </w:rPr>
        <w:t>:</w:t>
      </w:r>
    </w:p>
    <w:p w:rsidR="00DE1152" w:rsidRPr="004903CB" w:rsidP="004903CB">
      <w:pPr>
        <w:tabs>
          <w:tab w:val="left" w:pos="709"/>
          <w:tab w:val="left" w:pos="993"/>
        </w:tabs>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ru-RU"/>
        </w:rPr>
        <w:t>о регулировании землепользования и застройки органами местного самоуправления (иными уполномоченными органами)</w:t>
      </w:r>
      <w:r w:rsidRPr="004903CB">
        <w:rPr>
          <w:rFonts w:eastAsia="Calibri"/>
          <w:sz w:val="30"/>
          <w:szCs w:val="30"/>
          <w:lang w:val="ru-RU" w:eastAsia="ru-RU" w:bidi="ar-SA"/>
        </w:rPr>
        <w:t>;</w:t>
      </w:r>
    </w:p>
    <w:p w:rsidR="00DE1152" w:rsidRPr="004903CB" w:rsidP="004903CB">
      <w:pPr>
        <w:tabs>
          <w:tab w:val="left" w:pos="709"/>
          <w:tab w:val="left" w:pos="993"/>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ru-RU"/>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DE1152" w:rsidRPr="004903CB" w:rsidP="004903CB">
      <w:pPr>
        <w:tabs>
          <w:tab w:val="left" w:pos="709"/>
          <w:tab w:val="left" w:pos="993"/>
        </w:tabs>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ar-SA"/>
        </w:rPr>
        <w:t>о подготовке документации по планировке территории;</w:t>
      </w:r>
    </w:p>
    <w:p w:rsidR="00DE1152" w:rsidRPr="004903CB" w:rsidP="004903CB">
      <w:pPr>
        <w:tabs>
          <w:tab w:val="left" w:pos="709"/>
          <w:tab w:val="left" w:pos="993"/>
        </w:tabs>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ar-SA"/>
        </w:rPr>
        <w:t>о проведении общественных обсуждений или публичных слушаний по вопросам землепользования и застройки;</w:t>
      </w:r>
    </w:p>
    <w:p w:rsidR="00DE1152" w:rsidRPr="004903CB" w:rsidP="004903CB">
      <w:pPr>
        <w:tabs>
          <w:tab w:val="left" w:pos="709"/>
          <w:tab w:val="left" w:pos="993"/>
        </w:tabs>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ar-SA"/>
        </w:rPr>
        <w:t>о внесении изменений в настоящие Правила;</w:t>
      </w:r>
    </w:p>
    <w:p w:rsidR="00DE1152" w:rsidRPr="004903CB" w:rsidP="004903CB">
      <w:pPr>
        <w:tabs>
          <w:tab w:val="left" w:pos="709"/>
          <w:tab w:val="left" w:pos="993"/>
        </w:tabs>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ar-SA"/>
        </w:rPr>
        <w:t>о регулировании иных вопросов землепользования и застройки.</w:t>
      </w:r>
    </w:p>
    <w:p w:rsidR="00DE1152" w:rsidRPr="004903CB" w:rsidP="004903CB">
      <w:pPr>
        <w:numPr>
          <w:ilvl w:val="0"/>
          <w:numId w:val="3"/>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Карту градостроительного зонирования и карты зон с особыми условиями использования территорий (ЧАСТЬ </w:t>
      </w:r>
      <w:r w:rsidRPr="004903CB">
        <w:rPr>
          <w:rFonts w:eastAsia="Calibri"/>
          <w:sz w:val="30"/>
          <w:szCs w:val="30"/>
          <w:lang w:val="en-US" w:eastAsia="en-US" w:bidi="en-US"/>
        </w:rPr>
        <w:t>II</w:t>
      </w:r>
      <w:r w:rsidRPr="004903CB">
        <w:rPr>
          <w:rFonts w:eastAsia="Calibri"/>
          <w:sz w:val="30"/>
          <w:szCs w:val="30"/>
          <w:lang w:val="ru-RU" w:eastAsia="en-US" w:bidi="en-US"/>
        </w:rPr>
        <w:t xml:space="preserve"> </w:t>
      </w:r>
      <w:r w:rsidRPr="004903CB">
        <w:rPr>
          <w:rFonts w:eastAsia="Calibri"/>
          <w:sz w:val="30"/>
          <w:szCs w:val="30"/>
          <w:lang w:val="ru-RU" w:eastAsia="ru-RU" w:bidi="ar-SA"/>
        </w:rPr>
        <w:t>Правил)</w:t>
      </w:r>
      <w:r w:rsidRPr="004903CB">
        <w:rPr>
          <w:rFonts w:eastAsia="Calibri"/>
          <w:sz w:val="30"/>
          <w:szCs w:val="30"/>
          <w:lang w:val="ru-RU" w:eastAsia="ru-RU" w:bidi="ru-RU"/>
        </w:rPr>
        <w:t>.</w:t>
      </w:r>
    </w:p>
    <w:p w:rsidR="00DE1152" w:rsidRPr="004903CB" w:rsidP="004903CB">
      <w:pPr>
        <w:numPr>
          <w:ilvl w:val="0"/>
          <w:numId w:val="3"/>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Градостроительные регламенты (ЧАСТЬ III Правил).</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3.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4.</w:t>
      </w:r>
      <w:r w:rsidRPr="004903CB">
        <w:rPr>
          <w:rFonts w:eastAsia="Calibri"/>
          <w:sz w:val="30"/>
          <w:szCs w:val="30"/>
          <w:lang w:val="ru-RU" w:eastAsia="ru-RU" w:bidi="ar-SA"/>
        </w:rPr>
        <w:tab/>
        <w:t xml:space="preserve">При осуществлении градостроительной деятельности на территории поселения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Федерации), региональные нормативы градостроительного проектирования и местные нормативы градостроительного проектирования поселения (далее – нормативы градостроительного проектирования), а также иные </w:t>
      </w:r>
      <w:r w:rsidRPr="004903CB">
        <w:rPr>
          <w:rFonts w:eastAsia="Calibri"/>
          <w:sz w:val="30"/>
          <w:szCs w:val="30"/>
          <w:lang w:val="ru-RU" w:eastAsia="ru-RU" w:bidi="ar-SA"/>
        </w:rPr>
        <w:t>муниципальные правовые акты муниципального района и поселения в части, не противоречащей настоящим Правилам.</w:t>
      </w:r>
    </w:p>
    <w:p w:rsidR="00DE1152" w:rsidRPr="004903CB" w:rsidP="004903CB">
      <w:pPr>
        <w:keepNext/>
        <w:suppressAutoHyphens/>
        <w:spacing w:before="120" w:after="120" w:line="276" w:lineRule="auto"/>
        <w:ind w:firstLine="0"/>
        <w:contextualSpacing/>
        <w:jc w:val="both"/>
        <w:outlineLvl w:val="1"/>
        <w:rPr>
          <w:b/>
          <w:bCs/>
          <w:iCs/>
          <w:sz w:val="30"/>
          <w:szCs w:val="30"/>
          <w:lang w:val="ru-RU" w:eastAsia="ru-RU" w:bidi="ar-SA"/>
        </w:rPr>
      </w:pPr>
    </w:p>
    <w:p w:rsidR="00DE1152" w:rsidRPr="004903CB" w:rsidP="004903CB">
      <w:pPr>
        <w:keepNext/>
        <w:suppressAutoHyphens/>
        <w:spacing w:before="120" w:after="120" w:line="276" w:lineRule="auto"/>
        <w:ind w:firstLine="0"/>
        <w:contextualSpacing/>
        <w:jc w:val="center"/>
        <w:outlineLvl w:val="1"/>
        <w:rPr>
          <w:b/>
          <w:bCs/>
          <w:iCs/>
          <w:sz w:val="30"/>
          <w:szCs w:val="30"/>
          <w:lang w:val="ru-RU" w:eastAsia="ru-RU" w:bidi="ar-SA"/>
        </w:rPr>
      </w:pPr>
      <w:bookmarkStart w:id="10" w:name="_Toc72754829"/>
      <w:r w:rsidRPr="004903CB">
        <w:rPr>
          <w:b/>
          <w:bCs/>
          <w:iCs/>
          <w:sz w:val="30"/>
          <w:szCs w:val="30"/>
          <w:lang w:val="ru-RU" w:eastAsia="ru-RU" w:bidi="ar-SA"/>
        </w:rPr>
        <w:t>Глава 2. Регулирование землепользования и застройки органами местного самоуправления (иными уполномоченными органами)</w:t>
      </w:r>
      <w:bookmarkEnd w:id="10"/>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r w:rsidRPr="004903CB">
        <w:rPr>
          <w:b/>
          <w:bCs/>
          <w:iCs/>
          <w:sz w:val="30"/>
          <w:szCs w:val="30"/>
          <w:lang w:val="ru-RU" w:eastAsia="ru-RU" w:bidi="ar-SA"/>
        </w:rPr>
        <w:t>Статья 3. Перераспределение полномочий между органами местного самоуправления муниципального района и уполномоченными Администрацией Псковской области исполнительными органами государственной власти Псковской области</w:t>
      </w:r>
    </w:p>
    <w:p w:rsidR="00DE1152" w:rsidRPr="004903CB" w:rsidP="004903CB">
      <w:pPr>
        <w:numPr>
          <w:ilvl w:val="0"/>
          <w:numId w:val="4"/>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Полномочия органов местного самоуправления и исполнительных органов государственной власти Псковской области в области градостроительной деятельности 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Псковской области от 26.12.2014 № 1469-ОЗ «О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2.</w:t>
      </w:r>
      <w:r w:rsidRPr="004903CB">
        <w:rPr>
          <w:rFonts w:eastAsia="Calibri"/>
          <w:sz w:val="30"/>
          <w:szCs w:val="30"/>
          <w:lang w:val="ru-RU" w:eastAsia="ru-RU" w:bidi="ar-SA"/>
        </w:rPr>
        <w:tab/>
        <w:t>Срок перераспределения полномочий в области градостроительной деятельности между органами государственной власти Псковской области и органами местного самоуправления Законом Псковской области установлен на неограниченный срок.</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r w:rsidRPr="004903CB">
        <w:rPr>
          <w:b/>
          <w:bCs/>
          <w:iCs/>
          <w:sz w:val="30"/>
          <w:szCs w:val="30"/>
          <w:lang w:val="ru-RU" w:eastAsia="ru-RU" w:bidi="ar-SA"/>
        </w:rPr>
        <w:t>Статья 4. Полномочия Администрации Псковской области и уполномоченных ею исполнительных органов государственной власти Псковской области</w:t>
      </w:r>
    </w:p>
    <w:p w:rsidR="00DE1152" w:rsidRPr="004903CB" w:rsidP="004903CB">
      <w:pPr>
        <w:numPr>
          <w:ilvl w:val="0"/>
          <w:numId w:val="5"/>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К полномочиям Администрации области относятся следующие полномочия органов местного самоуправления в области градостроительной деятельности:</w:t>
      </w:r>
    </w:p>
    <w:p w:rsidR="00DE1152" w:rsidRPr="004903CB" w:rsidP="004903CB">
      <w:pPr>
        <w:numPr>
          <w:ilvl w:val="0"/>
          <w:numId w:val="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утверждение схем территориального планирования приграничных муниципальных районов, внесение в них изменений;</w:t>
      </w:r>
    </w:p>
    <w:p w:rsidR="00DE1152" w:rsidRPr="004903CB" w:rsidP="004903CB">
      <w:pPr>
        <w:numPr>
          <w:ilvl w:val="0"/>
          <w:numId w:val="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утверждение генеральных планов приграничных поселений, внесение в них изменений;</w:t>
      </w:r>
    </w:p>
    <w:p w:rsidR="00DE1152" w:rsidRPr="004903CB" w:rsidP="004903CB">
      <w:pPr>
        <w:numPr>
          <w:ilvl w:val="0"/>
          <w:numId w:val="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установление состава, порядка подготовки документов территориального планирования приграничных городских, сельских </w:t>
      </w:r>
      <w:r w:rsidRPr="004903CB">
        <w:rPr>
          <w:rFonts w:eastAsia="Calibri"/>
          <w:sz w:val="30"/>
          <w:szCs w:val="30"/>
          <w:lang w:val="ru-RU" w:eastAsia="ru-RU" w:bidi="ar-SA"/>
        </w:rPr>
        <w:t>поселений, муниципальных районов, порядка подготовки изменений и внесения их в такие документы.</w:t>
      </w:r>
    </w:p>
    <w:p w:rsidR="00DE1152" w:rsidRPr="004903CB" w:rsidP="004903CB">
      <w:pPr>
        <w:numPr>
          <w:ilvl w:val="0"/>
          <w:numId w:val="5"/>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К полномочиям органа исполнительной власти области, уполномоченного в области градостроительной деятельности (территориального планирования, градостроительного зонирования) (далее – уполномоченный орган исполнительной власти области), относятся следующие полномочия органов местного самоуправления в области градостроительной деятельности:</w:t>
      </w:r>
    </w:p>
    <w:p w:rsidR="00DE1152" w:rsidRPr="004903CB" w:rsidP="004903CB">
      <w:pPr>
        <w:numPr>
          <w:ilvl w:val="0"/>
          <w:numId w:val="7"/>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подготовка и утверждение правил землепользования и застройки приграничных поселений, межселенных территорий, внесение в них изменений;</w:t>
      </w:r>
    </w:p>
    <w:p w:rsidR="00DE1152" w:rsidRPr="004903CB" w:rsidP="004903CB">
      <w:pPr>
        <w:numPr>
          <w:ilvl w:val="0"/>
          <w:numId w:val="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подготовка схем территориального планирования приграничных муниципальных районов и внесение изменений в них;</w:t>
      </w:r>
    </w:p>
    <w:p w:rsidR="00DE1152" w:rsidRPr="004903CB" w:rsidP="004903CB">
      <w:pPr>
        <w:numPr>
          <w:ilvl w:val="0"/>
          <w:numId w:val="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подготовка генеральных планов приграничных поселений и внесение изменений в них.</w:t>
      </w:r>
    </w:p>
    <w:p w:rsidR="00DE1152" w:rsidRPr="004903CB" w:rsidP="004903CB">
      <w:pPr>
        <w:numPr>
          <w:ilvl w:val="0"/>
          <w:numId w:val="5"/>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К полномочиям Администрации области и (или) уполномоченного ею органа исполнительной власти области в области имущественных отношений и использования земельных ресурсов относятся следующие полномочия органов местного самоуправления в области земельных отношений:</w:t>
      </w:r>
    </w:p>
    <w:p w:rsidR="00DE1152" w:rsidRPr="004903CB" w:rsidP="004903CB">
      <w:pPr>
        <w:numPr>
          <w:ilvl w:val="0"/>
          <w:numId w:val="8"/>
        </w:numPr>
        <w:tabs>
          <w:tab w:val="num" w:pos="0"/>
          <w:tab w:val="left" w:pos="568"/>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распоряжение земельными участками, государственная собственность на которые не разграничена, в городском округе, являющимся административным центром Псковской области;</w:t>
      </w:r>
    </w:p>
    <w:p w:rsidR="00DE1152" w:rsidRPr="004903CB" w:rsidP="004903CB">
      <w:pPr>
        <w:numPr>
          <w:ilvl w:val="0"/>
          <w:numId w:val="8"/>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распоряжение земельными участками, государственная собственность на которые не разграничена, расположенными на приграничных территориях;</w:t>
      </w:r>
    </w:p>
    <w:p w:rsidR="00DE1152" w:rsidRPr="004903CB" w:rsidP="004903CB">
      <w:pPr>
        <w:numPr>
          <w:ilvl w:val="0"/>
          <w:numId w:val="8"/>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принятие решения об изменении (установлении) видов разрешенного использования земельных участков, расположенных на приграничных территориях, за исключением земельных участков, находящихся на праве собственности.</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1" w:name="_Toc72754832"/>
      <w:r w:rsidRPr="004903CB">
        <w:rPr>
          <w:b/>
          <w:bCs/>
          <w:iCs/>
          <w:sz w:val="30"/>
          <w:szCs w:val="30"/>
          <w:lang w:val="ru-RU" w:eastAsia="ru-RU" w:bidi="ar-SA"/>
        </w:rPr>
        <w:t>Статья 5. Полномочия органов местного самоуправления муниципального района, органов местного самоуправления поселения</w:t>
      </w:r>
      <w:bookmarkEnd w:id="11"/>
    </w:p>
    <w:p w:rsidR="00DE1152" w:rsidRPr="004903CB" w:rsidP="004903CB">
      <w:pPr>
        <w:numPr>
          <w:ilvl w:val="0"/>
          <w:numId w:val="9"/>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Органы местного самоуправления муниципального района осуществляют полномочия по:</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подготовке, регистрации и выдаче градостроительного плана земельного участка; </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подготовке и утверждению документации по планировке территории (проектов планировки территории, проектов межевания территории);</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выдаче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направлению  уведомлений, предусмотренных пунктом 2 части 7, </w:t>
      </w:r>
      <w:hyperlink r:id="rId8" w:history="1">
        <w:r w:rsidRPr="004903CB">
          <w:rPr>
            <w:rFonts w:eastAsia="Calibri"/>
            <w:sz w:val="30"/>
            <w:szCs w:val="30"/>
            <w:lang w:val="ru-RU" w:eastAsia="ru-RU" w:bidi="ar-SA"/>
          </w:rPr>
          <w:t xml:space="preserve">пунктом 3 части 8 статьи 51_1 </w:t>
        </w:r>
      </w:hyperlink>
      <w:r w:rsidRPr="004903CB">
        <w:rPr>
          <w:rFonts w:eastAsia="Calibri"/>
          <w:sz w:val="30"/>
          <w:szCs w:val="30"/>
          <w:lang w:val="ru-RU" w:eastAsia="ru-RU" w:bidi="ar-SA"/>
        </w:rPr>
        <w:t xml:space="preserve">и </w:t>
      </w:r>
      <w:hyperlink r:id="rId9" w:history="1">
        <w:r w:rsidRPr="004903CB">
          <w:rPr>
            <w:rFonts w:eastAsia="Calibri"/>
            <w:sz w:val="30"/>
            <w:szCs w:val="30"/>
            <w:lang w:val="ru-RU" w:eastAsia="ru-RU" w:bidi="ar-SA"/>
          </w:rPr>
          <w:t xml:space="preserve">пунктом 5 части 19 статьи 55 Градостроительного кодекса </w:t>
        </w:r>
      </w:hyperlink>
      <w:r w:rsidRPr="004903CB">
        <w:rPr>
          <w:rFonts w:eastAsia="Calibri"/>
          <w:sz w:val="30"/>
          <w:szCs w:val="30"/>
          <w:lang w:val="ru-RU" w:eastAsia="ru-RU" w:bidi="ar-SA"/>
        </w:rPr>
        <w:t xml:space="preserve">Российской Федерации, при осуществлении строительства, реконструкции объектов индивидуального жилищного строительства, садовых домов на земельных участках, расположенных на территории поселения; </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предоставлению по запросам органов государственной власти, органов местного самоуправления, физических и юридических лиц сведений из информационной системы обеспечения градостроительной деятельности, в том числе о расположении планируемых к формированию или предоставленных земельных участков в той или иной территориальной зоне;</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утверждению местных нормативов градостроительного проектирования;</w:t>
      </w:r>
      <w:r w:rsidRPr="004903CB">
        <w:rPr>
          <w:sz w:val="30"/>
          <w:szCs w:val="30"/>
          <w:lang w:val="ru-RU" w:eastAsia="ru-RU" w:bidi="ar-SA"/>
        </w:rPr>
        <w:t xml:space="preserve"> </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 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E1152" w:rsidRPr="004903CB" w:rsidP="004903CB">
      <w:pPr>
        <w:numPr>
          <w:ilvl w:val="0"/>
          <w:numId w:val="10"/>
        </w:numPr>
        <w:tabs>
          <w:tab w:val="num" w:pos="0"/>
          <w:tab w:val="left" w:pos="709"/>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 принятие решения об изменении (установлении) вида разрешенного использования земельных участков или объектов капитального строительства местного значения.</w:t>
      </w:r>
    </w:p>
    <w:p w:rsidR="00DE1152" w:rsidRPr="004903CB" w:rsidP="004903CB">
      <w:pPr>
        <w:numPr>
          <w:ilvl w:val="0"/>
          <w:numId w:val="9"/>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Органы местного самоуправления поселения осуществляют полномочия по вопросам землепользования в соответствии с законодательством Российской Федерации и законами Псковской области, не отнесенные к полномочиям органов государственной власти </w:t>
      </w:r>
      <w:r w:rsidRPr="004903CB">
        <w:rPr>
          <w:rFonts w:eastAsia="Calibri"/>
          <w:sz w:val="30"/>
          <w:szCs w:val="30"/>
          <w:lang w:val="ru-RU" w:eastAsia="ru-RU" w:bidi="ar-SA"/>
        </w:rPr>
        <w:t xml:space="preserve">Псковской области или органов местного самоуправления муниципального района. </w:t>
      </w:r>
    </w:p>
    <w:p w:rsidR="00DE1152" w:rsidRPr="004903CB" w:rsidP="004903CB">
      <w:pPr>
        <w:keepNext/>
        <w:suppressAutoHyphens/>
        <w:spacing w:before="120" w:after="0" w:line="276" w:lineRule="auto"/>
        <w:ind w:firstLine="709"/>
        <w:contextualSpacing/>
        <w:jc w:val="both"/>
        <w:outlineLvl w:val="1"/>
        <w:rPr>
          <w:b/>
          <w:bCs/>
          <w:iCs/>
          <w:color w:val="000000"/>
          <w:sz w:val="30"/>
          <w:szCs w:val="30"/>
          <w:lang w:val="ru-RU" w:eastAsia="en-US" w:bidi="ar-SA"/>
        </w:rPr>
      </w:pPr>
      <w:bookmarkStart w:id="12" w:name="_Toc72754833"/>
      <w:r w:rsidRPr="004903CB">
        <w:rPr>
          <w:b/>
          <w:bCs/>
          <w:iCs/>
          <w:sz w:val="30"/>
          <w:szCs w:val="30"/>
          <w:lang w:val="ru-RU" w:eastAsia="ru-RU" w:bidi="ar-SA"/>
        </w:rPr>
        <w:t xml:space="preserve">Статья 6. </w:t>
      </w:r>
      <w:r w:rsidRPr="004903CB">
        <w:rPr>
          <w:b/>
          <w:bCs/>
          <w:iCs/>
          <w:color w:val="000000"/>
          <w:sz w:val="30"/>
          <w:szCs w:val="30"/>
          <w:lang w:val="ru-RU" w:eastAsia="en-US" w:bidi="ar-SA"/>
        </w:rPr>
        <w:t>Комиссия по подготовке проектов правил землепользования и застройки городских, сельских поселений, межселенных территорий, муниципальных районов Псковской области, расположенных на приграничных территориях</w:t>
      </w:r>
      <w:bookmarkEnd w:id="12"/>
    </w:p>
    <w:p w:rsidR="00DE1152" w:rsidRPr="004903CB" w:rsidP="004903CB">
      <w:pPr>
        <w:numPr>
          <w:ilvl w:val="0"/>
          <w:numId w:val="1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Комиссия по </w:t>
      </w:r>
      <w:r w:rsidRPr="004903CB">
        <w:rPr>
          <w:rFonts w:eastAsia="Calibri"/>
          <w:color w:val="000000"/>
          <w:sz w:val="30"/>
          <w:szCs w:val="30"/>
          <w:lang w:val="ru-RU" w:eastAsia="en-US" w:bidi="ar-SA"/>
        </w:rPr>
        <w:t>подготовке проектов правил землепользования и застройки городских, сельских поселений, межселенных территорий</w:t>
      </w:r>
      <w:r w:rsidRPr="004903CB">
        <w:rPr>
          <w:rFonts w:eastAsia="Calibri"/>
          <w:sz w:val="30"/>
          <w:szCs w:val="30"/>
          <w:lang w:val="ru-RU" w:eastAsia="ru-RU" w:bidi="ar-SA"/>
        </w:rPr>
        <w:t xml:space="preserve"> муниципальных районов Псковской области, расположенных на приграничных территориях, (далее – Комиссия) – постоянно действующий коллегиальный орган при уполномоченном органе исполнительной власти, который создается в целях решения задач градостроительного зонирования на территориях городских, сельских поселений, межселенных территорий, муниципальных районов Псковской области, расположенных на приграничных территориях.</w:t>
      </w:r>
    </w:p>
    <w:p w:rsidR="00DE1152" w:rsidRPr="004903CB" w:rsidP="004903CB">
      <w:pPr>
        <w:numPr>
          <w:ilvl w:val="0"/>
          <w:numId w:val="1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Состав Комиссии утверждается Приказом уполномоченного органа исполнительной власти.</w:t>
      </w:r>
    </w:p>
    <w:p w:rsidR="00DE1152" w:rsidRPr="004903CB" w:rsidP="004903CB">
      <w:pPr>
        <w:numPr>
          <w:ilvl w:val="0"/>
          <w:numId w:val="1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Комиссия формируется из предст</w:t>
      </w:r>
      <w:r w:rsidRPr="004903CB" w:rsidR="00911697">
        <w:rPr>
          <w:rFonts w:eastAsia="Calibri"/>
          <w:sz w:val="30"/>
          <w:szCs w:val="30"/>
          <w:lang w:val="ru-RU" w:eastAsia="ru-RU" w:bidi="ar-SA"/>
        </w:rPr>
        <w:t>авителей органов исполнительной</w:t>
      </w:r>
      <w:r w:rsidR="00FF6D53">
        <w:rPr>
          <w:rFonts w:eastAsia="Calibri"/>
          <w:sz w:val="30"/>
          <w:szCs w:val="30"/>
          <w:lang w:val="ru-RU" w:eastAsia="ru-RU" w:bidi="ar-SA"/>
        </w:rPr>
        <w:t xml:space="preserve"> власти области,</w:t>
      </w:r>
      <w:r w:rsidRPr="004903CB">
        <w:rPr>
          <w:rFonts w:eastAsia="Calibri"/>
          <w:sz w:val="30"/>
          <w:szCs w:val="30"/>
          <w:lang w:val="ru-RU" w:eastAsia="ru-RU" w:bidi="ar-SA"/>
        </w:rPr>
        <w:t xml:space="preserve"> органов местного самоуправления области, Управления «ФКП Росреестра» по Псковской области,  филиала ФГБУ «ФКП Росреестра» по Псковской области.</w:t>
      </w:r>
    </w:p>
    <w:p w:rsidR="00DE1152" w:rsidRPr="004903CB" w:rsidP="004903CB">
      <w:pPr>
        <w:numPr>
          <w:ilvl w:val="0"/>
          <w:numId w:val="1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К основным задачам Комиссии относятся:</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1) участие в подготовке проектов правил землепользования и застройки городских, сельских поселений, </w:t>
      </w:r>
      <w:r w:rsidRPr="004903CB">
        <w:rPr>
          <w:rFonts w:eastAsia="Calibri"/>
          <w:color w:val="000000"/>
          <w:sz w:val="30"/>
          <w:szCs w:val="30"/>
          <w:lang w:val="ru-RU" w:eastAsia="en-US" w:bidi="ar-SA"/>
        </w:rPr>
        <w:t>межселенных территорий</w:t>
      </w:r>
      <w:r w:rsidRPr="004903CB">
        <w:rPr>
          <w:rFonts w:eastAsia="Calibri"/>
          <w:sz w:val="30"/>
          <w:szCs w:val="30"/>
          <w:lang w:val="ru-RU" w:eastAsia="ru-RU" w:bidi="ar-SA"/>
        </w:rPr>
        <w:t xml:space="preserve"> муниципальных районов Псковской области, расположенных на приграничных территориях, и внесение в них изменений (далее – проекты правил землепользования и застройки);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2) рассмотрение подготовленных проектов правил землепользования и застройки;</w:t>
      </w:r>
    </w:p>
    <w:p w:rsidR="00DE1152" w:rsidRPr="004903CB" w:rsidP="004903CB">
      <w:pPr>
        <w:tabs>
          <w:tab w:val="left" w:pos="993"/>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3) обеспечение доработки проектов правил землепользования и застройки, в случае обнаружения их несоответствия требованиям градостроительного законодательства и технических регламентов;</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4) организация и проведение публичных слушаний по проектам правил землепользования и застройки (далее - публичные слушания) в установленном порядке.</w:t>
      </w:r>
    </w:p>
    <w:p w:rsidR="00DE1152" w:rsidRPr="004903CB" w:rsidP="004903CB">
      <w:pPr>
        <w:numPr>
          <w:ilvl w:val="0"/>
          <w:numId w:val="1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 целях реализации задач Комиссия осуществляет следующие функции:</w:t>
      </w:r>
    </w:p>
    <w:p w:rsidR="00DE1152" w:rsidRPr="004903CB" w:rsidP="004903CB">
      <w:pPr>
        <w:tabs>
          <w:tab w:val="left" w:pos="568"/>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1) рассматривает предложения федеральных органов исполнительной власти, исполнительных органов государственной власти Псковской области, органов местного самоуправления муниципальных образований Псковской области, физических и юридических лиц (далее – заинтересованные органы и лица) по вопросам подготовки проектов правил землепользования и застройки;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2) осуществляет подготовку запросов и получение в установленном порядке от федеральных органов исполнительной власти, исполнительных органов государственной власти Псковской области, органов местного самоуправления муниципальных образований Псковской области и организаций необходимой информации в пределах своей компетенции;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3) осуществляет подготовку протокола (заключения) Комиссии, в котором содержатся рекомендации об одобрении предложения и включении в соответствии с поступившими предложениями изменений в проект правил землепользования и застройки или об отклонении таких предложений с указанием причин отклонения;  </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4) при рассмотрении предложений об изменении территориальных зон земельных участков, расположенных в границах населенных пунктов, во взаимодействии с Комитетом вносит предложения по проекту внесения изменений в документ территориального планирования, правила землепользования и застройки в порядке, предусмотренном статьями 24, 31, 32, 33 Градостроительного кодекса Российской Федерации;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5) направляет проекты правил землепользования и застройки в соответствующий орган местного самоуправления муниципального образования Псковской области для организации публичных слушаний в порядке, предусмотренном статьями 28, 33, частями 12, 13 и 14 статьи 31 Градостроительного кодекса Российской Федерации;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6) проводит во взаимодействии с органами местного самоуправления соответствующего муниципального образования Псковской области публичные слушания по проектам правил землепользования и застройки в порядке, предусмотренном статьями 33, </w:t>
      </w:r>
      <w:r w:rsidRPr="004903CB">
        <w:rPr>
          <w:rFonts w:eastAsia="Calibri"/>
          <w:sz w:val="30"/>
          <w:szCs w:val="30"/>
          <w:lang w:val="ru-RU" w:eastAsia="ru-RU" w:bidi="ar-SA"/>
        </w:rPr>
        <w:t>частями 12, 13 и 14 статьи 31 Градостроительного кодекса Российской Федерации;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7) обеспечивает подготовку протокола публичных слушаний и сводного заключения о результатах публичных слушаний, их размещение на официальном сайте Комитета в информационно-телекоммуникационной сети «Интернет» и опубликование заключения о результатах публичных слушаний в сетевом издании «Нормативные правовые акты Псковской области» в pravo.pskov.ru;</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8) представляет проекты правил землепользования и застройки с учетом протоколов публичных слушаний и заключения о результатах таких публичных слушаний председателю Комитета для принятия решения об утверждении приказа Комитета либо для принятия решения об отклонении представленного проекта и о направлении его на доработку.</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6. Комиссия осуществляет свою деятельность в форме заседаний. Периодичность проведения заседаний комиссии определяется председателем Комиссии исходя из требований по соблюдению сроков рассмотрения поступивших обращений.</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7. Решения по вопросам, рассматриваемым Комиссией, принимаются простым большинством голосов. При равном количестве голосов принятым считается решение, за которое проголосовал председатель Комиссии.</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 8. Заседание Комиссии считается правомочным, если на нем присутствует более половины установленного числа членов Комиссии.</w:t>
      </w:r>
      <w:bookmarkStart w:id="13" w:name="_Toc72754834"/>
    </w:p>
    <w:p w:rsidR="00DE1152" w:rsidRPr="004903CB" w:rsidP="004903CB">
      <w:pPr>
        <w:keepNext/>
        <w:suppressAutoHyphens/>
        <w:spacing w:before="120" w:after="0" w:line="276" w:lineRule="auto"/>
        <w:ind w:firstLine="709"/>
        <w:contextualSpacing/>
        <w:jc w:val="left"/>
        <w:outlineLvl w:val="1"/>
        <w:rPr>
          <w:b/>
          <w:bCs/>
          <w:iCs/>
          <w:color w:val="000000"/>
          <w:sz w:val="30"/>
          <w:szCs w:val="30"/>
          <w:lang w:val="ru-RU" w:eastAsia="en-US" w:bidi="ar-SA"/>
        </w:rPr>
      </w:pPr>
      <w:r w:rsidRPr="004903CB">
        <w:rPr>
          <w:b/>
          <w:bCs/>
          <w:iCs/>
          <w:sz w:val="30"/>
          <w:szCs w:val="30"/>
          <w:lang w:val="ru-RU" w:eastAsia="ru-RU" w:bidi="ar-SA"/>
        </w:rPr>
        <w:t xml:space="preserve">Статья 7. </w:t>
      </w:r>
      <w:r w:rsidRPr="004903CB">
        <w:rPr>
          <w:b/>
          <w:bCs/>
          <w:iCs/>
          <w:color w:val="000000"/>
          <w:sz w:val="30"/>
          <w:szCs w:val="30"/>
          <w:lang w:val="ru-RU" w:eastAsia="en-US" w:bidi="ar-SA"/>
        </w:rPr>
        <w:t>Комиссия по правилам землепользованию и застройки муниципального района</w:t>
      </w:r>
      <w:bookmarkEnd w:id="13"/>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1. Комиссия по правилам землепользования и застройки муниципального района (далее – Комиссия муниципального района) является постоянно действующим, консультативным, коллегиальным совещательным органом при Администрации муниципального района. Деятельность Комиссии осуществляется в соответствии с муниципальными правовыми актами органов местного самоуправления муниципального района, регламентирующими ее деятельность.</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2. К основным задачам Комиссии муниципального района относятся:</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 xml:space="preserve">1) рассмотрение проектов предложений и осуществление подготовки заключения по внесению изменений в Правила, подготавливаемых по инициативе заинтересованных лиц, органов местного самоуправления, органов государственной власти, для предоставления в Комиссию; </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2) подготовка главе муниципального образования заключения, по результатам публичных слушаний, предложения по досудебному урегулированию споров, в связи с обращениями физических и юридических лиц по поводу постановлений администрации поселения, касающихся землепользования и застройки;</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3) организация подготовки проектов муниципальных нормативных правовых актов, иных документов, связанных с реализацией и применением Правил;</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4) рассмотрение заявления заинтересованных лиц о предоставлении разрешения на условно разрешенный вид использования земельного участка или объекта капитального строительства;</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5) рассмотрение заявления заинтересованных лиц о предоставлении разрешения на отклонение от предельных параметров разрешенного строительства;</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6) осуществление направления сообщений о проведении публичных слушаний лицам, определенным статьями 39, 40 Градостроительного кодекса Российской Федерации;</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7) осуществление иных полномочий, в соответствии с муниципальными правовыми актами органов местного самоуправления муниципального района.</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3. Персональный состав Комиссии муниципального района и порядок ее деятельности утверждаются главой администрации муниципального района в соответствии с Градостроительным кодексом Российской Федерации и законами Псковской области.</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4. Председатель Комиссии муниципального района назначается главой администрации муниципального района из числа представителей администрации муниципального района, входящих в состав Комиссии муниципального района.</w:t>
      </w:r>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 xml:space="preserve">5. Заседания Комиссии муниципального района проводятся по мере необходимости. Периодичность заседаний определяется председателем Комиссии муниципального района, исходя из требований о соблюдении </w:t>
      </w:r>
      <w:r w:rsidRPr="004903CB">
        <w:rPr>
          <w:rFonts w:eastAsia="Calibri"/>
          <w:bCs/>
          <w:sz w:val="30"/>
          <w:szCs w:val="30"/>
          <w:lang w:val="ru-RU" w:eastAsia="ru-RU" w:bidi="ar-SA"/>
        </w:rPr>
        <w:t>сроков рассмотрения заявок, предложений и осуществления иных действий, установленных законодательством о градостроительной деятельности.</w:t>
      </w:r>
      <w:bookmarkStart w:id="14" w:name="_Toc72754835"/>
    </w:p>
    <w:p w:rsidR="00DE1152" w:rsidRPr="004903CB" w:rsidP="004903CB">
      <w:pPr>
        <w:suppressAutoHyphens/>
        <w:spacing w:line="276" w:lineRule="auto"/>
        <w:ind w:firstLine="709"/>
        <w:contextualSpacing/>
        <w:jc w:val="both"/>
        <w:outlineLvl w:val="2"/>
        <w:rPr>
          <w:rFonts w:eastAsia="Calibri"/>
          <w:bCs/>
          <w:sz w:val="30"/>
          <w:szCs w:val="30"/>
          <w:lang w:val="ru-RU" w:eastAsia="ru-RU" w:bidi="ar-SA"/>
        </w:rPr>
      </w:pPr>
    </w:p>
    <w:p w:rsidR="00DE1152" w:rsidRPr="004903CB" w:rsidP="004903CB">
      <w:pPr>
        <w:suppressAutoHyphens/>
        <w:spacing w:line="276" w:lineRule="auto"/>
        <w:ind w:firstLine="709"/>
        <w:contextualSpacing/>
        <w:jc w:val="center"/>
        <w:outlineLvl w:val="2"/>
        <w:rPr>
          <w:rFonts w:eastAsia="Calibri"/>
          <w:b/>
          <w:sz w:val="30"/>
          <w:szCs w:val="30"/>
          <w:lang w:val="ru-RU" w:eastAsia="ru-RU" w:bidi="ar-SA"/>
        </w:rPr>
      </w:pPr>
      <w:r w:rsidRPr="004903CB">
        <w:rPr>
          <w:rFonts w:eastAsia="Calibri"/>
          <w:b/>
          <w:sz w:val="30"/>
          <w:szCs w:val="30"/>
          <w:lang w:val="ru-RU" w:eastAsia="ru-RU" w:bidi="ar-SA"/>
        </w:rPr>
        <w:t>Глава 3. Изменение видов разрешенного использования</w:t>
      </w:r>
      <w:r w:rsidRPr="004903CB">
        <w:rPr>
          <w:rFonts w:eastAsia="Calibri"/>
          <w:b/>
          <w:sz w:val="30"/>
          <w:szCs w:val="30"/>
          <w:lang w:val="ru-RU" w:eastAsia="ru-RU" w:bidi="ar-SA"/>
        </w:rPr>
        <w:br/>
        <w:t>земельных участков и объектов капитального строительства</w:t>
      </w:r>
      <w:r w:rsidRPr="004903CB">
        <w:rPr>
          <w:rFonts w:eastAsia="Calibri"/>
          <w:b/>
          <w:sz w:val="30"/>
          <w:szCs w:val="30"/>
          <w:lang w:val="ru-RU" w:eastAsia="ru-RU" w:bidi="ar-SA"/>
        </w:rPr>
        <w:br/>
        <w:t>физическими и юридическими лицами. Регулирование иных</w:t>
      </w:r>
      <w:r w:rsidRPr="004903CB">
        <w:rPr>
          <w:rFonts w:eastAsia="Calibri"/>
          <w:b/>
          <w:sz w:val="30"/>
          <w:szCs w:val="30"/>
          <w:lang w:val="ru-RU" w:eastAsia="ru-RU" w:bidi="ar-SA"/>
        </w:rPr>
        <w:br/>
        <w:t>вопросов землепользования и застройки</w:t>
      </w:r>
      <w:bookmarkStart w:id="15" w:name="_Toc72754836"/>
      <w:bookmarkEnd w:id="14"/>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r w:rsidRPr="004903CB">
        <w:rPr>
          <w:b/>
          <w:bCs/>
          <w:iCs/>
          <w:sz w:val="30"/>
          <w:szCs w:val="30"/>
          <w:lang w:val="ru-RU" w:eastAsia="ru-RU" w:bidi="ar-SA"/>
        </w:rPr>
        <w:t>Статья 8. Общие положения о градостроительном регламенте</w:t>
      </w:r>
      <w:bookmarkEnd w:id="15"/>
    </w:p>
    <w:p w:rsidR="00DE1152" w:rsidRPr="004903CB" w:rsidP="004903CB">
      <w:pPr>
        <w:numPr>
          <w:ilvl w:val="0"/>
          <w:numId w:val="12"/>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определяется градостроительным регламентом.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E1152" w:rsidRPr="004903CB" w:rsidP="004903CB">
      <w:pPr>
        <w:numPr>
          <w:ilvl w:val="0"/>
          <w:numId w:val="12"/>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Градостроительные регламенты установлены с учетом:</w:t>
      </w:r>
    </w:p>
    <w:p w:rsidR="00DE1152" w:rsidRPr="004903CB" w:rsidP="004903CB">
      <w:pPr>
        <w:numPr>
          <w:ilvl w:val="0"/>
          <w:numId w:val="1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фактического использования земельных участков и объектов капитального строительства в границах территориальной зоны; </w:t>
      </w:r>
    </w:p>
    <w:p w:rsidR="00DE1152" w:rsidRPr="004903CB" w:rsidP="004903CB">
      <w:pPr>
        <w:numPr>
          <w:ilvl w:val="0"/>
          <w:numId w:val="1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DE1152" w:rsidRPr="004903CB" w:rsidP="004903CB">
      <w:pPr>
        <w:numPr>
          <w:ilvl w:val="0"/>
          <w:numId w:val="1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функциональных зон и характеристик их планируемого развития, определенных генеральным планом;</w:t>
      </w:r>
    </w:p>
    <w:p w:rsidR="00DE1152" w:rsidRPr="004903CB" w:rsidP="004903CB">
      <w:pPr>
        <w:numPr>
          <w:ilvl w:val="0"/>
          <w:numId w:val="1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видов территориальных зон;</w:t>
      </w:r>
    </w:p>
    <w:p w:rsidR="00DE1152" w:rsidRPr="004903CB" w:rsidP="004903CB">
      <w:pPr>
        <w:numPr>
          <w:ilvl w:val="0"/>
          <w:numId w:val="1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требований охраны объектов культурного наследия, а также особо охраняемых природных территорий, иных природных объектов.</w:t>
      </w:r>
    </w:p>
    <w:p w:rsidR="00DE1152" w:rsidRPr="004903CB" w:rsidP="004903CB">
      <w:pPr>
        <w:numPr>
          <w:ilvl w:val="0"/>
          <w:numId w:val="1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поселения.</w:t>
      </w:r>
    </w:p>
    <w:p w:rsidR="00DE1152" w:rsidRPr="004903CB" w:rsidP="004903CB">
      <w:pPr>
        <w:numPr>
          <w:ilvl w:val="0"/>
          <w:numId w:val="1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части 5 настоящей статьи.</w:t>
      </w:r>
    </w:p>
    <w:p w:rsidR="00DE1152" w:rsidRPr="004903CB" w:rsidP="004903CB">
      <w:pPr>
        <w:numPr>
          <w:ilvl w:val="0"/>
          <w:numId w:val="1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Действие градостроительных регламентов не распространяется на следующие земельные участки, расположенные на территории поселения:</w:t>
      </w:r>
    </w:p>
    <w:p w:rsidR="00DE1152" w:rsidRPr="004903CB" w:rsidP="004903CB">
      <w:pPr>
        <w:numPr>
          <w:ilvl w:val="0"/>
          <w:numId w:val="14"/>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 </w:t>
      </w:r>
    </w:p>
    <w:p w:rsidR="00DE1152" w:rsidRPr="004903CB" w:rsidP="004903CB">
      <w:pPr>
        <w:numPr>
          <w:ilvl w:val="0"/>
          <w:numId w:val="1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 границах территорий общего пользования;</w:t>
      </w:r>
    </w:p>
    <w:p w:rsidR="00DE1152" w:rsidRPr="004903CB" w:rsidP="004903CB">
      <w:pPr>
        <w:numPr>
          <w:ilvl w:val="0"/>
          <w:numId w:val="1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предназначенные для размещения линейных объектов и (или) занятые линейными объектами;</w:t>
      </w:r>
    </w:p>
    <w:p w:rsidR="00DE1152" w:rsidRPr="004903CB" w:rsidP="004903CB">
      <w:pPr>
        <w:numPr>
          <w:ilvl w:val="0"/>
          <w:numId w:val="1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предоставленные для добычи полезных ископаемых.</w:t>
      </w:r>
    </w:p>
    <w:p w:rsidR="00DE1152" w:rsidRPr="004903CB" w:rsidP="004903CB">
      <w:pPr>
        <w:numPr>
          <w:ilvl w:val="0"/>
          <w:numId w:val="1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Градостроительные регламенты не устанавливаются для земель лесного фонда, земель, покрытых поверхностными водами,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DE1152" w:rsidRPr="004903CB" w:rsidP="004903CB">
      <w:pPr>
        <w:numPr>
          <w:ilvl w:val="0"/>
          <w:numId w:val="1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Применительно к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6" w:name="_Toc72754837"/>
      <w:r w:rsidRPr="004903CB">
        <w:rPr>
          <w:b/>
          <w:bCs/>
          <w:iCs/>
          <w:sz w:val="30"/>
          <w:szCs w:val="30"/>
          <w:lang w:val="ru-RU" w:eastAsia="ru-RU" w:bidi="ar-SA"/>
        </w:rPr>
        <w:t>Статья 9. Использование земельных участков и объектов капитального строительства, не соответствующих градостроительным регламентам</w:t>
      </w:r>
      <w:bookmarkEnd w:id="16"/>
    </w:p>
    <w:p w:rsidR="00DE1152" w:rsidRPr="004903CB" w:rsidP="004903CB">
      <w:pPr>
        <w:numPr>
          <w:ilvl w:val="0"/>
          <w:numId w:val="15"/>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Земельные участки или объекты капитального строительства, расположенные на территории поселения, не соответствуют установленным ЧАСТЬЮ III настоящих Правил градостроительным регламентам соответствующих территориальных зон в случае, если:</w:t>
      </w:r>
    </w:p>
    <w:p w:rsidR="00DE1152" w:rsidRPr="004903CB" w:rsidP="004903CB">
      <w:pPr>
        <w:numPr>
          <w:ilvl w:val="0"/>
          <w:numId w:val="16"/>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виды их использования не входят в перечень видов разрешенного использования земельных участков и объектов капитального строительства, установленных градостроительным регламентом; </w:t>
      </w:r>
    </w:p>
    <w:p w:rsidR="00DE1152" w:rsidRPr="004903CB" w:rsidP="004903CB">
      <w:pPr>
        <w:numPr>
          <w:ilvl w:val="0"/>
          <w:numId w:val="1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их размеры и параметры не соответствуют предельным (минимальным и (или) максимальным) значениям, установленным градостроительным регламентом;</w:t>
      </w:r>
    </w:p>
    <w:p w:rsidR="00DE1152" w:rsidRPr="004903CB" w:rsidP="004903CB">
      <w:pPr>
        <w:numPr>
          <w:ilvl w:val="0"/>
          <w:numId w:val="1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виды их использования, размеры и параметры не соответствуют ограничениям использования земельных участков и объектов капитального строительства в границах зон с особыми условиями использования территорий, предусмотренным ЧАСТЬЮ III настоящих Правил в соответствии с законодательством Российской Федерации.</w:t>
      </w:r>
    </w:p>
    <w:p w:rsidR="00DE1152" w:rsidRPr="004903CB" w:rsidP="004903CB">
      <w:pPr>
        <w:numPr>
          <w:ilvl w:val="0"/>
          <w:numId w:val="1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Земельные участки или объекты капитального строительства, расположенные на территории поселения,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
    <w:p w:rsidR="00DE1152" w:rsidRPr="004903CB" w:rsidP="004903CB">
      <w:pPr>
        <w:numPr>
          <w:ilvl w:val="0"/>
          <w:numId w:val="1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Реконструкция указанных в части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объектов капитального строительства.</w:t>
      </w:r>
    </w:p>
    <w:p w:rsidR="00DE1152" w:rsidRPr="004903CB" w:rsidP="004903CB">
      <w:pPr>
        <w:numPr>
          <w:ilvl w:val="0"/>
          <w:numId w:val="1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DE1152" w:rsidRPr="004903CB" w:rsidP="004903CB">
      <w:pPr>
        <w:numPr>
          <w:ilvl w:val="0"/>
          <w:numId w:val="1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 случае, если использование указанных в части 2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7" w:name="_Toc72754838"/>
      <w:r w:rsidRPr="004903CB">
        <w:rPr>
          <w:b/>
          <w:bCs/>
          <w:iCs/>
          <w:sz w:val="30"/>
          <w:szCs w:val="30"/>
          <w:lang w:val="ru-RU" w:eastAsia="ru-RU" w:bidi="ar-SA"/>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bookmarkEnd w:id="17"/>
      <w:r w:rsidRPr="004903CB">
        <w:rPr>
          <w:b/>
          <w:bCs/>
          <w:iCs/>
          <w:sz w:val="30"/>
          <w:szCs w:val="30"/>
          <w:lang w:val="ru-RU" w:eastAsia="ru-RU" w:bidi="ar-SA"/>
        </w:rPr>
        <w:t xml:space="preserve"> </w:t>
      </w:r>
    </w:p>
    <w:p w:rsidR="00DE1152" w:rsidRPr="004903CB" w:rsidP="004903CB">
      <w:pPr>
        <w:numPr>
          <w:ilvl w:val="0"/>
          <w:numId w:val="17"/>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При изменении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такие виды разрешенного использования земельных участков и объектов капитального строительства, предусмотренные в составе градостроительного регламента, установленного настоящими Правилами, выбираются правообладателями земельных участков и объектов капитального строительства самостоятельно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без дополнительных разрешений и согласования.</w:t>
      </w:r>
      <w:r w:rsidRPr="004903CB">
        <w:rPr>
          <w:rFonts w:eastAsia="Calibri"/>
          <w:sz w:val="30"/>
          <w:szCs w:val="30"/>
          <w:lang w:val="ru-RU" w:eastAsia="ru-RU" w:bidi="ru-RU"/>
        </w:rPr>
        <w:t xml:space="preserve"> </w:t>
      </w:r>
    </w:p>
    <w:p w:rsidR="00DE1152" w:rsidRPr="004903CB" w:rsidP="004903CB">
      <w:pPr>
        <w:numPr>
          <w:ilvl w:val="0"/>
          <w:numId w:val="1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Для изменения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правообладателю необходимо направить в орган кадастрового учета заявление об изменении вида разрешенного использования. Принятие муниципальных нормативных </w:t>
      </w:r>
      <w:r w:rsidRPr="004903CB">
        <w:rPr>
          <w:rFonts w:eastAsia="Calibri"/>
          <w:sz w:val="30"/>
          <w:szCs w:val="30"/>
          <w:lang w:val="ru-RU" w:eastAsia="ru-RU" w:bidi="ar-SA"/>
        </w:rPr>
        <w:t>правовых актов для изменений видов разрешенного использования земельных участков и объектов капитального строительства при этом не требуется.</w:t>
      </w:r>
    </w:p>
    <w:p w:rsidR="00DE1152" w:rsidRPr="004903CB" w:rsidP="004903CB">
      <w:pPr>
        <w:numPr>
          <w:ilvl w:val="0"/>
          <w:numId w:val="1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Изменение видов разрешенного использования земельных участков и объектов капитального строительства на основной и вспомогательный виды разрешенного использования земельных участков и объектов капитального строительства без проведения строительства, реконструкции объектов капитального строительства осуществляется правообладателями земельных участков и объектов капитального строительства в соответствии с градостроительным регламентом при условии соблюдения требований технических регламентов и в порядке.</w:t>
      </w:r>
    </w:p>
    <w:p w:rsidR="00DE1152" w:rsidRPr="004903CB" w:rsidP="004903CB">
      <w:pPr>
        <w:numPr>
          <w:ilvl w:val="0"/>
          <w:numId w:val="1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Решения об изменении одного вида разрешенного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bookmarkStart w:id="18" w:name="_Toc72754839"/>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r w:rsidRPr="004903CB">
        <w:rPr>
          <w:b/>
          <w:bCs/>
          <w:iCs/>
          <w:sz w:val="30"/>
          <w:szCs w:val="30"/>
          <w:lang w:val="ru-RU" w:eastAsia="ru-RU" w:bidi="ar-SA"/>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bookmarkEnd w:id="18"/>
      <w:r w:rsidRPr="004903CB">
        <w:rPr>
          <w:b/>
          <w:bCs/>
          <w:iCs/>
          <w:sz w:val="30"/>
          <w:szCs w:val="30"/>
          <w:lang w:val="ru-RU" w:eastAsia="ru-RU" w:bidi="ar-SA"/>
        </w:rPr>
        <w:t xml:space="preserve"> </w:t>
      </w:r>
    </w:p>
    <w:p w:rsidR="00DE1152" w:rsidRPr="004903CB" w:rsidP="004903CB">
      <w:pPr>
        <w:numPr>
          <w:ilvl w:val="0"/>
          <w:numId w:val="18"/>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Разрешения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расположенным на территории поселения, на которые распространяется действие градостроительного регламента.</w:t>
      </w:r>
    </w:p>
    <w:p w:rsidR="00DE1152" w:rsidRPr="004903CB" w:rsidP="004903CB">
      <w:pPr>
        <w:numPr>
          <w:ilvl w:val="0"/>
          <w:numId w:val="18"/>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в Комиссию </w:t>
      </w:r>
      <w:r w:rsidRPr="004903CB">
        <w:rPr>
          <w:rFonts w:eastAsia="Calibri"/>
          <w:bCs/>
          <w:sz w:val="30"/>
          <w:szCs w:val="30"/>
          <w:lang w:val="ru-RU" w:eastAsia="ru-RU" w:bidi="ar-SA"/>
        </w:rPr>
        <w:t xml:space="preserve">муниципального района </w:t>
      </w:r>
      <w:r w:rsidRPr="004903CB">
        <w:rPr>
          <w:rFonts w:eastAsia="Calibri"/>
          <w:sz w:val="30"/>
          <w:szCs w:val="30"/>
          <w:lang w:val="ru-RU" w:eastAsia="ru-RU" w:bidi="ar-SA"/>
        </w:rPr>
        <w:t>о предоставлении разрешения на условно разрешенный вид использования.</w:t>
      </w:r>
    </w:p>
    <w:p w:rsidR="00DE1152" w:rsidRPr="004903CB" w:rsidP="004903CB">
      <w:pPr>
        <w:tabs>
          <w:tab w:val="left" w:pos="1140"/>
        </w:tabs>
        <w:suppressAutoHyphens/>
        <w:spacing w:line="276" w:lineRule="auto"/>
        <w:ind w:firstLine="709"/>
        <w:contextualSpacing/>
        <w:jc w:val="both"/>
        <w:outlineLvl w:val="2"/>
        <w:rPr>
          <w:rFonts w:eastAsia="Calibri"/>
          <w:bCs/>
          <w:sz w:val="30"/>
          <w:szCs w:val="30"/>
          <w:lang w:val="ru-RU" w:eastAsia="ru-RU" w:bidi="ar-SA"/>
        </w:rPr>
      </w:pPr>
      <w:r w:rsidRPr="004903CB">
        <w:rPr>
          <w:rFonts w:eastAsia="Calibri"/>
          <w:bCs/>
          <w:sz w:val="30"/>
          <w:szCs w:val="30"/>
          <w:lang w:val="ru-RU" w:eastAsia="ru-RU" w:bidi="ar-SA"/>
        </w:rPr>
        <w:t>3.</w:t>
      </w:r>
      <w:r w:rsidRPr="004903CB">
        <w:rPr>
          <w:rFonts w:eastAsia="Calibri"/>
          <w:bCs/>
          <w:sz w:val="30"/>
          <w:szCs w:val="30"/>
          <w:lang w:val="ru-RU" w:eastAsia="ru-RU" w:bidi="ar-SA"/>
        </w:rPr>
        <w:tab/>
        <w:t xml:space="preserve">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w:t>
      </w:r>
      <w:r w:rsidRPr="004903CB">
        <w:rPr>
          <w:rFonts w:eastAsia="Calibri"/>
          <w:bCs/>
          <w:sz w:val="30"/>
          <w:szCs w:val="30"/>
          <w:lang w:val="ru-RU" w:eastAsia="ru-RU" w:bidi="ar-SA"/>
        </w:rPr>
        <w:t>пор</w:t>
      </w:r>
      <w:r w:rsidRPr="004903CB" w:rsidR="00911697">
        <w:rPr>
          <w:rFonts w:eastAsia="Calibri"/>
          <w:bCs/>
          <w:sz w:val="30"/>
          <w:szCs w:val="30"/>
          <w:lang w:val="ru-RU" w:eastAsia="ru-RU" w:bidi="ar-SA"/>
        </w:rPr>
        <w:t>ядке, установленном статьями 5.</w:t>
      </w:r>
      <w:r w:rsidRPr="004903CB">
        <w:rPr>
          <w:rFonts w:eastAsia="Calibri"/>
          <w:bCs/>
          <w:sz w:val="30"/>
          <w:szCs w:val="30"/>
          <w:lang w:val="ru-RU" w:eastAsia="ru-RU" w:bidi="ar-SA"/>
        </w:rPr>
        <w:t xml:space="preserve">1, 39 Градостроительного кодекса российской Федерации.   </w:t>
      </w:r>
    </w:p>
    <w:p w:rsidR="00DE1152" w:rsidRPr="004903CB" w:rsidP="004903CB">
      <w:pPr>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4. Комиссия </w:t>
      </w:r>
      <w:r w:rsidRPr="004903CB">
        <w:rPr>
          <w:rFonts w:eastAsia="Calibri"/>
          <w:bCs/>
          <w:sz w:val="30"/>
          <w:szCs w:val="30"/>
          <w:lang w:val="ru-RU" w:eastAsia="ru-RU" w:bidi="ar-SA"/>
        </w:rPr>
        <w:t xml:space="preserve">муниципального района </w:t>
      </w:r>
      <w:r w:rsidRPr="004903CB">
        <w:rPr>
          <w:rFonts w:eastAsia="Calibri"/>
          <w:sz w:val="30"/>
          <w:szCs w:val="30"/>
          <w:lang w:val="ru-RU" w:eastAsia="ru-RU" w:bidi="ar-SA"/>
        </w:rPr>
        <w:t>совместно с органами местного самоуправления поселения в установленном порядке извещает заинтересованных лиц о проведении общественных обсуждений или публичных слушаний по вопросу предоставления разрешения на условно разрешенный вид использования и проводит такие общественные обсуждения или публичные слушания в соответствии с законодательством Российской Федерации, порядком организации и проведения общественных обсуждений или публичных слушаний, определенным уставом поселения и (или) нормативными правовыми актами представительного органа местного самоуправления, настоящими Правилами.</w:t>
      </w:r>
    </w:p>
    <w:p w:rsidR="00DE1152" w:rsidRPr="004903CB" w:rsidP="004903CB">
      <w:pPr>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5. Заключение о результатах общественных обсуждений или публичных слушаний по вопросу предоставления разрешения на условно разрешенный вид использования подлежит официальному опубликованию и размещается на официальных сайтах муниципального района.</w:t>
      </w:r>
    </w:p>
    <w:p w:rsidR="00DE1152" w:rsidRPr="004903CB" w:rsidP="004903CB">
      <w:pPr>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6.</w:t>
      </w:r>
      <w:r w:rsidRPr="004903CB">
        <w:rPr>
          <w:rFonts w:eastAsia="Calibri"/>
          <w:sz w:val="30"/>
          <w:szCs w:val="30"/>
          <w:lang w:val="ru-RU" w:eastAsia="ru-RU" w:bidi="ar-SA"/>
        </w:rPr>
        <w:tab/>
        <w:t xml:space="preserve">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использования Комиссия </w:t>
      </w:r>
      <w:r w:rsidRPr="004903CB">
        <w:rPr>
          <w:rFonts w:eastAsia="Calibri"/>
          <w:bCs/>
          <w:sz w:val="30"/>
          <w:szCs w:val="30"/>
          <w:lang w:val="ru-RU" w:eastAsia="ru-RU" w:bidi="ar-SA"/>
        </w:rPr>
        <w:t xml:space="preserve">муниципального района </w:t>
      </w:r>
      <w:r w:rsidRPr="004903CB">
        <w:rPr>
          <w:rFonts w:eastAsia="Calibri"/>
          <w:sz w:val="30"/>
          <w:szCs w:val="30"/>
          <w:lang w:val="ru-RU" w:eastAsia="ru-RU" w:bidi="ar-SA"/>
        </w:rPr>
        <w:t>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района.</w:t>
      </w:r>
    </w:p>
    <w:p w:rsidR="00DE1152" w:rsidRPr="004903CB" w:rsidP="004903CB">
      <w:pPr>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7.</w:t>
      </w:r>
      <w:r w:rsidRPr="004903CB">
        <w:rPr>
          <w:rFonts w:eastAsia="Calibri"/>
          <w:sz w:val="30"/>
          <w:szCs w:val="30"/>
          <w:lang w:val="ru-RU" w:eastAsia="ru-RU" w:bidi="ar-SA"/>
        </w:rPr>
        <w:tab/>
        <w:t>На основании указанных в пункте 6 настоящей статьи рекомендаций Глава администрации муниципального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сельского поселения «Красногородская волость», иной официальной информации, и размещается на официальном сайте муниципального района.</w:t>
      </w:r>
    </w:p>
    <w:p w:rsidR="00DE1152" w:rsidRPr="004903CB" w:rsidP="004903CB">
      <w:pPr>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8.</w:t>
      </w:r>
      <w:r w:rsidRPr="004903CB">
        <w:rPr>
          <w:rFonts w:eastAsia="Calibri"/>
          <w:sz w:val="30"/>
          <w:szCs w:val="30"/>
          <w:lang w:val="ru-RU" w:eastAsia="ru-RU" w:bidi="ar-SA"/>
        </w:rPr>
        <w:tab/>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DE1152" w:rsidRPr="004903CB" w:rsidP="004903CB">
      <w:pPr>
        <w:tabs>
          <w:tab w:val="left" w:pos="1140"/>
        </w:tabs>
        <w:suppressAutoHyphens/>
        <w:spacing w:line="276" w:lineRule="auto"/>
        <w:ind w:firstLine="709"/>
        <w:contextualSpacing/>
        <w:jc w:val="both"/>
        <w:outlineLvl w:val="2"/>
        <w:rPr>
          <w:bCs/>
          <w:sz w:val="30"/>
          <w:szCs w:val="30"/>
          <w:lang w:val="ru-RU" w:eastAsia="zh-CN" w:bidi="ar-SA"/>
        </w:rPr>
      </w:pPr>
      <w:r w:rsidRPr="004903CB">
        <w:rPr>
          <w:bCs/>
          <w:sz w:val="30"/>
          <w:szCs w:val="30"/>
          <w:lang w:val="ru-RU" w:eastAsia="zh-CN" w:bidi="ar-SA"/>
        </w:rPr>
        <w:t xml:space="preserve">9. </w:t>
      </w:r>
      <w:r w:rsidRPr="004903CB">
        <w:rPr>
          <w:bCs/>
          <w:sz w:val="30"/>
          <w:szCs w:val="30"/>
          <w:lang w:val="ru-RU" w:eastAsia="zh-CN" w:bidi="ar-SA"/>
        </w:rPr>
        <w:tab/>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r w:rsidR="004D431B">
        <w:rPr>
          <w:bCs/>
          <w:sz w:val="30"/>
          <w:szCs w:val="30"/>
          <w:lang w:val="ru-RU" w:eastAsia="zh-CN" w:bidi="ar-SA"/>
        </w:rPr>
        <w:t>, указанных в части 2 статьи 55.</w:t>
      </w:r>
      <w:r w:rsidRPr="004903CB">
        <w:rPr>
          <w:bCs/>
          <w:sz w:val="30"/>
          <w:szCs w:val="30"/>
          <w:lang w:val="ru-RU" w:eastAsia="zh-CN" w:bidi="ar-SA"/>
        </w:rPr>
        <w:t>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w:t>
      </w:r>
      <w:r w:rsidR="004D431B">
        <w:rPr>
          <w:bCs/>
          <w:sz w:val="30"/>
          <w:szCs w:val="30"/>
          <w:lang w:val="ru-RU" w:eastAsia="zh-CN" w:bidi="ar-SA"/>
        </w:rPr>
        <w:t>рые указаны в части 2 статьи 55.</w:t>
      </w:r>
      <w:r w:rsidRPr="004903CB">
        <w:rPr>
          <w:bCs/>
          <w:sz w:val="30"/>
          <w:szCs w:val="30"/>
          <w:lang w:val="ru-RU" w:eastAsia="zh-CN" w:bidi="ar-SA"/>
        </w:rPr>
        <w:t xml:space="preserve">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rsidR="00DE1152" w:rsidRPr="004903CB" w:rsidP="004903CB">
      <w:pPr>
        <w:tabs>
          <w:tab w:val="left" w:pos="1140"/>
        </w:tabs>
        <w:suppressAutoHyphens/>
        <w:spacing w:line="276" w:lineRule="auto"/>
        <w:ind w:firstLine="709"/>
        <w:contextualSpacing/>
        <w:jc w:val="both"/>
        <w:outlineLvl w:val="2"/>
        <w:rPr>
          <w:bCs/>
          <w:sz w:val="30"/>
          <w:szCs w:val="30"/>
          <w:lang w:val="ru-RU" w:eastAsia="zh-CN" w:bidi="ar-SA"/>
        </w:rPr>
      </w:pPr>
      <w:r w:rsidRPr="004903CB">
        <w:rPr>
          <w:bCs/>
          <w:sz w:val="30"/>
          <w:szCs w:val="30"/>
          <w:lang w:val="ru-RU" w:eastAsia="zh-CN" w:bidi="ar-SA"/>
        </w:rPr>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DE1152" w:rsidRPr="004903CB" w:rsidP="004903CB">
      <w:pPr>
        <w:suppressAutoHyphens/>
        <w:spacing w:line="276" w:lineRule="auto"/>
        <w:ind w:left="709" w:firstLine="0"/>
        <w:contextualSpacing/>
        <w:jc w:val="both"/>
        <w:rPr>
          <w:rFonts w:eastAsia="Calibri"/>
          <w:sz w:val="30"/>
          <w:szCs w:val="30"/>
          <w:lang w:val="ru-RU" w:eastAsia="ru-RU" w:bidi="ru-RU"/>
        </w:rPr>
      </w:pP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9" w:name="_Toc72754840"/>
      <w:r w:rsidRPr="004903CB">
        <w:rPr>
          <w:b/>
          <w:bCs/>
          <w:iCs/>
          <w:sz w:val="30"/>
          <w:szCs w:val="30"/>
          <w:lang w:val="ru-RU" w:eastAsia="ru-RU" w:bidi="ar-SA"/>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9"/>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направляют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в Комиссию</w:t>
      </w:r>
      <w:r w:rsidRPr="004903CB">
        <w:rPr>
          <w:rFonts w:eastAsia="Calibri"/>
          <w:bCs/>
          <w:sz w:val="30"/>
          <w:szCs w:val="30"/>
          <w:lang w:val="ru-RU" w:eastAsia="ru-RU" w:bidi="ar-SA"/>
        </w:rPr>
        <w:t xml:space="preserve"> муниципального района</w:t>
      </w:r>
      <w:r w:rsidRPr="004903CB">
        <w:rPr>
          <w:rFonts w:eastAsia="Calibri"/>
          <w:sz w:val="30"/>
          <w:szCs w:val="30"/>
          <w:lang w:val="ru-RU" w:eastAsia="ru-RU" w:bidi="ar-SA"/>
        </w:rPr>
        <w:t>.</w:t>
      </w:r>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ru-RU"/>
        </w:rPr>
        <w:t xml:space="preserve">Комиссия </w:t>
      </w:r>
      <w:r w:rsidRPr="004903CB">
        <w:rPr>
          <w:rFonts w:eastAsia="Calibri"/>
          <w:bCs/>
          <w:sz w:val="30"/>
          <w:szCs w:val="30"/>
          <w:lang w:val="ru-RU" w:eastAsia="ru-RU" w:bidi="ru-RU"/>
        </w:rPr>
        <w:t xml:space="preserve">муниципального района </w:t>
      </w:r>
      <w:r w:rsidRPr="004903CB">
        <w:rPr>
          <w:rFonts w:eastAsia="Calibri"/>
          <w:sz w:val="30"/>
          <w:szCs w:val="30"/>
          <w:lang w:val="ru-RU" w:eastAsia="ru-RU" w:bidi="ar-SA"/>
        </w:rPr>
        <w:t>обеспечивает извещение администрации поселения о необходимости организации и проведения общественных обсуждений или публичных слушаний в связи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Комиссия </w:t>
      </w:r>
      <w:r w:rsidRPr="004903CB">
        <w:rPr>
          <w:rFonts w:eastAsia="Calibri"/>
          <w:bCs/>
          <w:sz w:val="30"/>
          <w:szCs w:val="30"/>
          <w:lang w:val="ru-RU" w:eastAsia="ru-RU" w:bidi="ar-SA"/>
        </w:rPr>
        <w:t xml:space="preserve">муниципального района </w:t>
      </w:r>
      <w:r w:rsidRPr="004903CB">
        <w:rPr>
          <w:rFonts w:eastAsia="Calibri"/>
          <w:sz w:val="30"/>
          <w:szCs w:val="30"/>
          <w:lang w:val="ru-RU" w:eastAsia="ru-RU" w:bidi="ar-SA"/>
        </w:rPr>
        <w:t>совместно с органами местного самоуправления поселения в установленном порядке извещает заинтересованных лиц о проведении общественных обсуждений или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и проводит такие общественные обсуждения или публичные слушания в соответствии с законодательством Российской Федерации, порядком организации и проведения общественных обсуждений или публичных слушаний, определенным уставом поселения и (или) нормативными правовыми актами представительного органа местного самоуправления, настоящими Правилами.</w:t>
      </w:r>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Заключение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w:t>
      </w:r>
      <w:r w:rsidRPr="004903CB">
        <w:rPr>
          <w:rFonts w:eastAsia="Calibri"/>
          <w:sz w:val="30"/>
          <w:szCs w:val="30"/>
          <w:lang w:val="ru-RU" w:eastAsia="ru-RU" w:bidi="ar-SA"/>
        </w:rPr>
        <w:t>реконструкции объектов капитального строительства подлежит официальному опубликованию и размещается на официальных сайтах муниципального района и поселения.</w:t>
      </w:r>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На основании заключения о результатах общественных обсуждений или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администрации муниципального района.</w:t>
      </w:r>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На основании указанных в пункте 6 настоящей статьи рекомендаций Глава администрации муниципального района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DE1152" w:rsidRPr="004903CB" w:rsidP="004903CB">
      <w:pPr>
        <w:numPr>
          <w:ilvl w:val="0"/>
          <w:numId w:val="19"/>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DE1152" w:rsidRPr="004903CB" w:rsidP="004903CB">
      <w:pPr>
        <w:suppressAutoHyphens/>
        <w:spacing w:line="276" w:lineRule="auto"/>
        <w:ind w:firstLine="709"/>
        <w:contextualSpacing/>
        <w:jc w:val="center"/>
        <w:outlineLvl w:val="3"/>
        <w:rPr>
          <w:b/>
          <w:bCs/>
          <w:sz w:val="30"/>
          <w:szCs w:val="30"/>
          <w:lang w:val="ru-RU" w:eastAsia="zh-CN" w:bidi="ar-SA"/>
        </w:rPr>
      </w:pPr>
      <w:r w:rsidRPr="004903CB">
        <w:rPr>
          <w:rFonts w:eastAsia="Calibri"/>
          <w:b/>
          <w:sz w:val="30"/>
          <w:szCs w:val="30"/>
          <w:lang w:val="ru-RU" w:eastAsia="ru-RU" w:bidi="ar-SA"/>
        </w:rPr>
        <w:t>Статья 13.</w:t>
      </w:r>
      <w:r w:rsidRPr="004903CB">
        <w:rPr>
          <w:rFonts w:eastAsia="Calibri"/>
          <w:sz w:val="30"/>
          <w:szCs w:val="30"/>
          <w:lang w:val="ru-RU" w:eastAsia="ru-RU" w:bidi="ar-SA"/>
        </w:rPr>
        <w:t xml:space="preserve"> </w:t>
      </w:r>
      <w:r w:rsidRPr="004903CB">
        <w:rPr>
          <w:b/>
          <w:bCs/>
          <w:sz w:val="30"/>
          <w:szCs w:val="30"/>
          <w:lang w:val="ru-RU" w:eastAsia="zh-CN" w:bidi="ar-SA"/>
        </w:rPr>
        <w:t>Градостроительные планы земельных участков</w:t>
      </w:r>
    </w:p>
    <w:p w:rsidR="00DE1152" w:rsidRPr="004903CB" w:rsidP="004903CB">
      <w:pPr>
        <w:suppressAutoHyphens/>
        <w:spacing w:line="276" w:lineRule="auto"/>
        <w:ind w:firstLine="709"/>
        <w:contextualSpacing/>
        <w:jc w:val="both"/>
        <w:rPr>
          <w:sz w:val="30"/>
          <w:szCs w:val="30"/>
          <w:lang w:val="ru-RU" w:eastAsia="ru-RU" w:bidi="ar-SA"/>
        </w:rPr>
      </w:pPr>
      <w:r w:rsidRPr="004903CB">
        <w:rPr>
          <w:sz w:val="30"/>
          <w:szCs w:val="30"/>
          <w:lang w:val="ru-RU" w:eastAsia="ru-RU" w:bidi="ar-SA"/>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DE1152" w:rsidRPr="004903CB" w:rsidP="004903CB">
      <w:pPr>
        <w:suppressAutoHyphens/>
        <w:spacing w:line="276" w:lineRule="auto"/>
        <w:ind w:firstLine="709"/>
        <w:contextualSpacing/>
        <w:jc w:val="both"/>
        <w:rPr>
          <w:sz w:val="30"/>
          <w:szCs w:val="30"/>
          <w:lang w:val="ru-RU" w:eastAsia="ru-RU" w:bidi="ar-SA"/>
        </w:rPr>
      </w:pPr>
      <w:r w:rsidRPr="004903CB">
        <w:rPr>
          <w:sz w:val="30"/>
          <w:szCs w:val="30"/>
          <w:lang w:val="ru-RU" w:eastAsia="ru-RU" w:bidi="ar-SA"/>
        </w:rPr>
        <w:t>2.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DE1152" w:rsidRPr="004903CB" w:rsidP="004903CB">
      <w:pPr>
        <w:suppressAutoHyphens/>
        <w:spacing w:line="276" w:lineRule="auto"/>
        <w:ind w:firstLine="709"/>
        <w:contextualSpacing/>
        <w:jc w:val="both"/>
        <w:rPr>
          <w:sz w:val="30"/>
          <w:szCs w:val="30"/>
          <w:lang w:val="ru-RU" w:eastAsia="ru-RU" w:bidi="ar-SA"/>
        </w:rPr>
      </w:pPr>
      <w:r w:rsidRPr="004903CB">
        <w:rPr>
          <w:sz w:val="30"/>
          <w:szCs w:val="30"/>
          <w:lang w:val="ru-RU" w:eastAsia="ru-RU" w:bidi="ar-SA"/>
        </w:rPr>
        <w:t xml:space="preserve">3.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w:t>
      </w:r>
      <w:r w:rsidRPr="004903CB">
        <w:rPr>
          <w:sz w:val="30"/>
          <w:szCs w:val="30"/>
          <w:lang w:val="ru-RU" w:eastAsia="ru-RU" w:bidi="ar-SA"/>
        </w:rPr>
        <w:t>Орган местного самоуправления в течение пятнадцати календарных дней после получения заявления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DE1152" w:rsidRPr="004903CB" w:rsidP="004903CB">
      <w:pPr>
        <w:suppressAutoHyphens/>
        <w:spacing w:line="276" w:lineRule="auto"/>
        <w:ind w:firstLine="709"/>
        <w:contextualSpacing/>
        <w:jc w:val="both"/>
        <w:rPr>
          <w:sz w:val="30"/>
          <w:szCs w:val="30"/>
          <w:lang w:val="ru-RU" w:eastAsia="ru-RU" w:bidi="ar-SA"/>
        </w:rPr>
      </w:pPr>
      <w:r w:rsidRPr="004903CB">
        <w:rPr>
          <w:sz w:val="30"/>
          <w:szCs w:val="30"/>
          <w:lang w:val="ru-RU" w:eastAsia="ru-RU" w:bidi="ar-SA"/>
        </w:rPr>
        <w:t>4. Требования к содержанию градостроительных планов земельных участков установлены статьями 57.3 Градостроительного кодекса Российской Федерации.</w:t>
      </w:r>
    </w:p>
    <w:p w:rsidR="00DE1152" w:rsidRPr="004903CB" w:rsidP="004903CB">
      <w:pPr>
        <w:suppressAutoHyphens/>
        <w:spacing w:line="276" w:lineRule="auto"/>
        <w:ind w:firstLine="709"/>
        <w:contextualSpacing/>
        <w:jc w:val="both"/>
        <w:rPr>
          <w:sz w:val="30"/>
          <w:szCs w:val="30"/>
          <w:lang w:val="ru-RU" w:eastAsia="ru-RU" w:bidi="ar-SA"/>
        </w:rPr>
      </w:pPr>
      <w:r w:rsidRPr="004903CB">
        <w:rPr>
          <w:sz w:val="30"/>
          <w:szCs w:val="30"/>
          <w:lang w:val="ru-RU" w:eastAsia="ru-RU" w:bidi="ar-SA"/>
        </w:rPr>
        <w:t>5.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Едином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DE1152" w:rsidRPr="004903CB" w:rsidP="004903CB">
      <w:pPr>
        <w:suppressAutoHyphens/>
        <w:spacing w:line="276" w:lineRule="auto"/>
        <w:ind w:firstLine="709"/>
        <w:contextualSpacing/>
        <w:jc w:val="both"/>
        <w:rPr>
          <w:sz w:val="30"/>
          <w:szCs w:val="30"/>
          <w:lang w:val="ru-RU" w:eastAsia="ru-RU" w:bidi="ar-SA"/>
        </w:rPr>
      </w:pPr>
      <w:r w:rsidRPr="004903CB">
        <w:rPr>
          <w:sz w:val="30"/>
          <w:szCs w:val="30"/>
          <w:lang w:val="ru-RU" w:eastAsia="ru-RU" w:bidi="ar-SA"/>
        </w:rPr>
        <w:t>6. Форма градостроительного плана земельного участка устанавливается уполномоченным Правительством Российской Федерации федеральным органом исполнительной власти.</w:t>
      </w:r>
    </w:p>
    <w:p w:rsidR="00DE1152" w:rsidRPr="004903CB" w:rsidP="004D431B">
      <w:pPr>
        <w:suppressAutoHyphens/>
        <w:spacing w:line="276" w:lineRule="auto"/>
        <w:ind w:firstLine="709"/>
        <w:contextualSpacing/>
        <w:jc w:val="both"/>
        <w:rPr>
          <w:color w:val="FF0000"/>
          <w:sz w:val="30"/>
          <w:szCs w:val="30"/>
          <w:lang w:val="ru-RU" w:eastAsia="ru-RU" w:bidi="ar-SA"/>
        </w:rPr>
      </w:pPr>
      <w:r w:rsidRPr="004903CB">
        <w:rPr>
          <w:sz w:val="30"/>
          <w:szCs w:val="30"/>
          <w:lang w:val="ru-RU" w:eastAsia="ru-RU" w:bidi="ar-SA"/>
        </w:rPr>
        <w:t>7. 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r w:rsidRPr="004903CB">
        <w:rPr>
          <w:color w:val="FF0000"/>
          <w:sz w:val="30"/>
          <w:szCs w:val="30"/>
          <w:lang w:val="ru-RU" w:eastAsia="ru-RU" w:bidi="ar-SA"/>
        </w:rPr>
        <w:t>.</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20" w:name="_Toc72754841"/>
      <w:r w:rsidRPr="004903CB">
        <w:rPr>
          <w:b/>
          <w:bCs/>
          <w:iCs/>
          <w:sz w:val="30"/>
          <w:szCs w:val="30"/>
          <w:lang w:val="ru-RU" w:eastAsia="ru-RU" w:bidi="ar-SA"/>
        </w:rPr>
        <w:t>Статья 14. Разрешение на строительство и разрешение на ввод объекта в эксплуатацию</w:t>
      </w:r>
      <w:bookmarkEnd w:id="20"/>
    </w:p>
    <w:p w:rsidR="00DE1152" w:rsidRPr="004903CB" w:rsidP="004903CB">
      <w:pPr>
        <w:numPr>
          <w:ilvl w:val="0"/>
          <w:numId w:val="20"/>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Выдачу разрешения на строительство и разрешения на ввод объекта в эксплуатацию при осуществлении строительства, реконструкции объектов капитального строительства на территории поселения осуществляет администрация муниципального района в соответствии с административными регламентами предоставления </w:t>
      </w:r>
      <w:r w:rsidRPr="004903CB">
        <w:rPr>
          <w:rFonts w:eastAsia="Calibri"/>
          <w:sz w:val="30"/>
          <w:szCs w:val="30"/>
          <w:lang w:val="ru-RU" w:eastAsia="ru-RU" w:bidi="ar-SA"/>
        </w:rPr>
        <w:t>данных муниципальных услуг, утвержденных соответствующими муниципальными правовыми актами муниципального района.</w:t>
      </w:r>
    </w:p>
    <w:p w:rsidR="00DE1152" w:rsidRPr="004903CB" w:rsidP="004903CB">
      <w:pPr>
        <w:numPr>
          <w:ilvl w:val="0"/>
          <w:numId w:val="20"/>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Выдача разрешения на строительство не требуется в случаях, предусмотренных Градостроительным кодексом Российской Федерации, законодательством Псковской области.</w:t>
      </w:r>
    </w:p>
    <w:p w:rsidR="00DE1152" w:rsidRPr="004903CB" w:rsidP="004903CB">
      <w:pPr>
        <w:numPr>
          <w:ilvl w:val="0"/>
          <w:numId w:val="20"/>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Разрешение на строительство выдается на весь срок, предусмотренный проектом организации строительства объекта капитального строительства. </w:t>
      </w:r>
    </w:p>
    <w:p w:rsidR="00DE1152" w:rsidRPr="004903CB" w:rsidP="004903CB">
      <w:pPr>
        <w:numPr>
          <w:ilvl w:val="0"/>
          <w:numId w:val="20"/>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Срок действия разрешения на строительство может быть продлен по заявлению застройщика не менее чем за шестьдесят дней до истечения срока действия такого разрешения. В продлении срока действия разрешения на строительство отказывается в случае, если строительство, реконструкция объекта капитального строительства не начаты до истечения срока подачи такого заявления.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статьей 51 Градостроительного кодекса Российской Федерации.</w:t>
      </w:r>
    </w:p>
    <w:p w:rsidR="00DE1152" w:rsidRPr="004903CB" w:rsidP="004903CB">
      <w:pPr>
        <w:numPr>
          <w:ilvl w:val="0"/>
          <w:numId w:val="20"/>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Для ввода объекта в эксплуатацию застройщик обращается в администрацию муниципального района, непосредственно или через многофункциональный центр с заявлением о выдаче разрешения на ввод объекта в эксплуатацию.</w:t>
      </w:r>
    </w:p>
    <w:p w:rsidR="00DE1152" w:rsidRPr="004903CB" w:rsidP="004903CB">
      <w:pPr>
        <w:numPr>
          <w:ilvl w:val="0"/>
          <w:numId w:val="20"/>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DE1152" w:rsidRPr="004903CB" w:rsidP="004903CB">
      <w:pPr>
        <w:numPr>
          <w:ilvl w:val="0"/>
          <w:numId w:val="20"/>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 в государственный кадастр недвижимости.</w:t>
      </w:r>
    </w:p>
    <w:p w:rsidR="00DE1152" w:rsidRPr="004903CB" w:rsidP="004903CB">
      <w:pPr>
        <w:suppressAutoHyphens/>
        <w:spacing w:line="276" w:lineRule="auto"/>
        <w:ind w:firstLine="708"/>
        <w:contextualSpacing/>
        <w:jc w:val="both"/>
        <w:outlineLvl w:val="3"/>
        <w:rPr>
          <w:rFonts w:eastAsia="Calibri"/>
          <w:b/>
          <w:bCs/>
          <w:sz w:val="30"/>
          <w:szCs w:val="30"/>
          <w:lang w:val="ru-RU" w:eastAsia="ru-RU" w:bidi="ar-SA"/>
        </w:rPr>
      </w:pPr>
    </w:p>
    <w:p w:rsidR="00DE1152" w:rsidRPr="004903CB" w:rsidP="004903CB">
      <w:pPr>
        <w:suppressAutoHyphens/>
        <w:spacing w:line="276" w:lineRule="auto"/>
        <w:ind w:firstLine="708"/>
        <w:contextualSpacing/>
        <w:jc w:val="both"/>
        <w:outlineLvl w:val="3"/>
        <w:rPr>
          <w:rFonts w:eastAsia="Calibri"/>
          <w:b/>
          <w:bCs/>
          <w:sz w:val="30"/>
          <w:szCs w:val="30"/>
          <w:lang w:val="ru-RU" w:eastAsia="ru-RU" w:bidi="ar-SA"/>
        </w:rPr>
      </w:pPr>
      <w:r w:rsidRPr="004903CB">
        <w:rPr>
          <w:rFonts w:eastAsia="Calibri"/>
          <w:b/>
          <w:bCs/>
          <w:sz w:val="30"/>
          <w:szCs w:val="30"/>
          <w:lang w:val="ru-RU" w:eastAsia="ru-RU" w:bidi="ar-SA"/>
        </w:rPr>
        <w:t>Статья 15. Уведомление о планируемых строительстве или реконструкции объекта индивидуального жилищного строительства или садового дома и о несоответствии построенных или реконструированных объектов</w:t>
      </w:r>
    </w:p>
    <w:p w:rsidR="00DE1152" w:rsidRPr="004903CB" w:rsidP="004903CB">
      <w:pPr>
        <w:suppressAutoHyphens/>
        <w:spacing w:line="276" w:lineRule="auto"/>
        <w:ind w:firstLine="708"/>
        <w:contextualSpacing/>
        <w:jc w:val="both"/>
        <w:outlineLvl w:val="3"/>
        <w:rPr>
          <w:rFonts w:eastAsia="Calibri"/>
          <w:sz w:val="30"/>
          <w:szCs w:val="30"/>
          <w:lang w:val="ru-RU" w:eastAsia="ru-RU" w:bidi="ar-SA"/>
        </w:rPr>
      </w:pPr>
      <w:r w:rsidRPr="004903CB">
        <w:rPr>
          <w:rFonts w:eastAsia="Calibri"/>
          <w:sz w:val="30"/>
          <w:szCs w:val="30"/>
          <w:lang w:val="ru-RU" w:eastAsia="ru-RU" w:bidi="ar-SA"/>
        </w:rPr>
        <w:t xml:space="preserve">1. В целях строительства или реконструкции объекта индивидуального жилищного строительства или садового дома застройщик подает или направляет способами, предусмотренными Градостроительным кодексом Российской Федерации в уполномоченные органы на выдачу разрешений на строительство уведомление о планируемом строительстве объекта индивидуального жилищного строительства или садового дома (далее - уведомление о планируемом строительстве), содержащее сведения, предусмотренные статьей 51.1. Градостроительным кодексом Российской Федерации. </w:t>
      </w:r>
    </w:p>
    <w:p w:rsidR="00DE1152" w:rsidRPr="004903CB" w:rsidP="004903CB">
      <w:pPr>
        <w:suppressAutoHyphens/>
        <w:spacing w:line="276" w:lineRule="auto"/>
        <w:ind w:firstLine="708"/>
        <w:contextualSpacing/>
        <w:jc w:val="both"/>
        <w:outlineLvl w:val="3"/>
        <w:rPr>
          <w:rFonts w:eastAsia="Calibri"/>
          <w:sz w:val="30"/>
          <w:szCs w:val="30"/>
          <w:lang w:val="ru-RU" w:eastAsia="ru-RU" w:bidi="ar-SA"/>
        </w:rPr>
      </w:pPr>
      <w:r w:rsidRPr="004903CB">
        <w:rPr>
          <w:rFonts w:eastAsia="Calibri"/>
          <w:sz w:val="30"/>
          <w:szCs w:val="30"/>
          <w:lang w:val="ru-RU" w:eastAsia="ru-RU" w:bidi="ar-SA"/>
        </w:rPr>
        <w:t>2.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содержащее сведения, предусмотренные частью 16 статьи 55 Градостроительным кодексом Российской Федерации.</w:t>
      </w:r>
    </w:p>
    <w:p w:rsidR="00DE1152" w:rsidRPr="004903CB" w:rsidP="004903CB">
      <w:pPr>
        <w:suppressAutoHyphens/>
        <w:spacing w:line="276" w:lineRule="auto"/>
        <w:ind w:firstLine="708"/>
        <w:contextualSpacing/>
        <w:jc w:val="both"/>
        <w:outlineLvl w:val="3"/>
        <w:rPr>
          <w:rFonts w:eastAsia="Calibri"/>
          <w:sz w:val="30"/>
          <w:szCs w:val="30"/>
          <w:lang w:val="ru-RU" w:eastAsia="ru-RU" w:bidi="ar-SA"/>
        </w:rPr>
      </w:pPr>
      <w:r w:rsidRPr="004903CB">
        <w:rPr>
          <w:rFonts w:eastAsia="Calibri"/>
          <w:sz w:val="30"/>
          <w:szCs w:val="30"/>
          <w:lang w:val="ru-RU" w:eastAsia="ru-RU" w:bidi="ar-SA"/>
        </w:rPr>
        <w:t xml:space="preserve">3. Уполномоченные на выдачу разрешений на строительство органы в течение семи рабочих дней со дня поступления уведомления о планируемом строительстве или со дня поступления уведомления об окончании строительства проводят проверку, предусмотренную Градостроительным кодексом Российской Федерации и направляют застройщику способом, указанным в уведомлении уведомление о соответствии либо о несоответствии с указанием всех оснований для направления такого уведомления. </w:t>
      </w:r>
    </w:p>
    <w:p w:rsidR="00DE1152" w:rsidRPr="004903CB" w:rsidP="004903CB">
      <w:pPr>
        <w:suppressAutoHyphens/>
        <w:spacing w:line="276" w:lineRule="auto"/>
        <w:ind w:firstLine="708"/>
        <w:contextualSpacing/>
        <w:jc w:val="both"/>
        <w:outlineLvl w:val="3"/>
        <w:rPr>
          <w:rFonts w:eastAsia="Calibri"/>
          <w:sz w:val="30"/>
          <w:szCs w:val="30"/>
          <w:lang w:val="ru-RU" w:eastAsia="ru-RU" w:bidi="ar-SA"/>
        </w:rPr>
      </w:pPr>
      <w:r w:rsidRPr="004903CB">
        <w:rPr>
          <w:rFonts w:eastAsia="Calibri"/>
          <w:sz w:val="30"/>
          <w:szCs w:val="30"/>
          <w:lang w:val="ru-RU" w:eastAsia="ru-RU" w:bidi="ar-SA"/>
        </w:rPr>
        <w:t xml:space="preserve">4. Уведомление о планируемом строительстве выдается уполномоченным органом в срок на десять лет со дня направления застройщиком такого уведомления о планируемом строительстве. </w:t>
      </w:r>
    </w:p>
    <w:p w:rsidR="00DE1152" w:rsidRPr="004903CB" w:rsidP="004903CB">
      <w:pPr>
        <w:suppressAutoHyphens/>
        <w:spacing w:line="276" w:lineRule="auto"/>
        <w:ind w:firstLine="708"/>
        <w:contextualSpacing/>
        <w:jc w:val="both"/>
        <w:outlineLvl w:val="3"/>
        <w:rPr>
          <w:rFonts w:eastAsia="Calibri"/>
          <w:sz w:val="30"/>
          <w:szCs w:val="30"/>
          <w:lang w:val="ru-RU" w:eastAsia="ru-RU" w:bidi="ar-SA"/>
        </w:rPr>
      </w:pPr>
      <w:r w:rsidRPr="004903CB">
        <w:rPr>
          <w:rFonts w:eastAsia="Calibri"/>
          <w:sz w:val="30"/>
          <w:szCs w:val="30"/>
          <w:lang w:val="ru-RU" w:eastAsia="ru-RU" w:bidi="ar-SA"/>
        </w:rPr>
        <w:t xml:space="preserve">5. В случае изменения параметров планируемого строительства или реконструкции объекта индивидуального жилищного строительства или садового дома застройщик подает или направляет способами, предусмотренными Градостроительным кодексом Российской Федерации и законодательством Псковской области уведомление об этом в уполномоченные органы с указанием изменяемых параметров. </w:t>
      </w:r>
    </w:p>
    <w:p w:rsidR="00DE1152" w:rsidRPr="004903CB" w:rsidP="004903CB">
      <w:pPr>
        <w:suppressAutoHyphens/>
        <w:spacing w:line="276" w:lineRule="auto"/>
        <w:ind w:firstLine="708"/>
        <w:contextualSpacing/>
        <w:jc w:val="both"/>
        <w:outlineLvl w:val="3"/>
        <w:rPr>
          <w:rFonts w:eastAsia="Calibri"/>
          <w:sz w:val="30"/>
          <w:szCs w:val="30"/>
          <w:lang w:val="ru-RU" w:eastAsia="ru-RU" w:bidi="ar-SA"/>
        </w:rPr>
      </w:pPr>
      <w:r w:rsidRPr="004903CB">
        <w:rPr>
          <w:rFonts w:eastAsia="Calibri"/>
          <w:sz w:val="30"/>
          <w:szCs w:val="30"/>
          <w:lang w:val="ru-RU" w:eastAsia="ru-RU" w:bidi="ar-SA"/>
        </w:rPr>
        <w:t>6. 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только в случаях предусмотренных Градостроительным кодексом Российской Федерации.</w:t>
      </w:r>
    </w:p>
    <w:p w:rsidR="00DE1152" w:rsidRPr="004903CB" w:rsidP="004903CB">
      <w:pPr>
        <w:suppressAutoHyphens/>
        <w:spacing w:line="276" w:lineRule="auto"/>
        <w:ind w:left="709" w:firstLine="0"/>
        <w:contextualSpacing/>
        <w:jc w:val="both"/>
        <w:rPr>
          <w:rFonts w:eastAsia="Calibri"/>
          <w:sz w:val="30"/>
          <w:szCs w:val="30"/>
          <w:lang w:val="ru-RU" w:eastAsia="ru-RU" w:bidi="ar-SA"/>
        </w:rPr>
      </w:pPr>
    </w:p>
    <w:p w:rsidR="00DE1152" w:rsidRPr="004903CB" w:rsidP="004903CB">
      <w:pPr>
        <w:suppressAutoHyphens/>
        <w:spacing w:line="276" w:lineRule="auto"/>
        <w:ind w:left="709" w:firstLine="0"/>
        <w:contextualSpacing/>
        <w:jc w:val="both"/>
        <w:rPr>
          <w:rFonts w:eastAsia="Calibri"/>
          <w:sz w:val="30"/>
          <w:szCs w:val="30"/>
          <w:lang w:val="ru-RU" w:eastAsia="ru-RU" w:bidi="ar-SA"/>
        </w:rPr>
      </w:pPr>
      <w:r w:rsidRPr="004903CB">
        <w:rPr>
          <w:rFonts w:eastAsia="Calibri"/>
          <w:sz w:val="30"/>
          <w:szCs w:val="30"/>
          <w:lang w:val="ru-RU" w:eastAsia="ru-RU" w:bidi="ar-SA"/>
        </w:rPr>
        <w:t xml:space="preserve"> </w:t>
      </w:r>
    </w:p>
    <w:p w:rsidR="00DE1152" w:rsidRPr="004903CB" w:rsidP="004903CB">
      <w:pPr>
        <w:suppressAutoHyphens/>
        <w:spacing w:line="276" w:lineRule="auto"/>
        <w:ind w:left="709" w:firstLine="0"/>
        <w:contextualSpacing/>
        <w:jc w:val="both"/>
        <w:rPr>
          <w:rFonts w:eastAsia="Calibri"/>
          <w:sz w:val="30"/>
          <w:szCs w:val="30"/>
          <w:lang w:val="ru-RU" w:eastAsia="ru-RU" w:bidi="ar-SA"/>
        </w:rPr>
        <w:sectPr w:rsidSect="00E87CE2">
          <w:headerReference w:type="default" r:id="rId10"/>
          <w:footerReference w:type="default" r:id="rId11"/>
          <w:pgSz w:w="11906" w:h="16838"/>
          <w:pgMar w:top="1134" w:right="851" w:bottom="1134" w:left="1531" w:header="567" w:footer="567" w:gutter="0"/>
          <w:cols w:space="720"/>
          <w:formProt w:val="0"/>
          <w:titlePg/>
          <w:docGrid w:linePitch="381"/>
        </w:sectPr>
      </w:pPr>
    </w:p>
    <w:p w:rsidR="00DE1152" w:rsidRPr="004903CB" w:rsidP="004903CB">
      <w:pPr>
        <w:keepNext/>
        <w:suppressAutoHyphens/>
        <w:spacing w:before="120" w:after="120" w:line="276" w:lineRule="auto"/>
        <w:ind w:firstLine="0"/>
        <w:contextualSpacing/>
        <w:jc w:val="center"/>
        <w:outlineLvl w:val="1"/>
        <w:rPr>
          <w:b/>
          <w:bCs/>
          <w:iCs/>
          <w:sz w:val="30"/>
          <w:szCs w:val="30"/>
          <w:lang w:val="ru-RU" w:eastAsia="ru-RU" w:bidi="ar-SA"/>
        </w:rPr>
      </w:pPr>
      <w:bookmarkStart w:id="21" w:name="_Toc72754842"/>
      <w:r w:rsidRPr="004903CB">
        <w:rPr>
          <w:b/>
          <w:bCs/>
          <w:iCs/>
          <w:sz w:val="30"/>
          <w:szCs w:val="30"/>
          <w:lang w:val="ru-RU" w:eastAsia="ru-RU" w:bidi="ar-SA"/>
        </w:rPr>
        <w:t>Глава 4. Подготовка документации по планировке территории органами местного самоуправления</w:t>
      </w:r>
      <w:bookmarkEnd w:id="21"/>
    </w:p>
    <w:p w:rsidR="00DE1152" w:rsidRPr="004903CB" w:rsidP="004903CB">
      <w:pPr>
        <w:keepNext/>
        <w:suppressAutoHyphens/>
        <w:spacing w:before="120" w:after="0" w:line="276" w:lineRule="auto"/>
        <w:ind w:firstLine="709"/>
        <w:contextualSpacing/>
        <w:jc w:val="left"/>
        <w:outlineLvl w:val="1"/>
        <w:rPr>
          <w:b/>
          <w:bCs/>
          <w:iCs/>
          <w:sz w:val="30"/>
          <w:szCs w:val="30"/>
          <w:lang w:val="ru-RU" w:eastAsia="ru-RU" w:bidi="ar-SA"/>
        </w:rPr>
      </w:pPr>
      <w:bookmarkStart w:id="22" w:name="_Toc72754843"/>
      <w:r w:rsidRPr="004903CB">
        <w:rPr>
          <w:b/>
          <w:bCs/>
          <w:iCs/>
          <w:sz w:val="30"/>
          <w:szCs w:val="30"/>
          <w:lang w:val="ru-RU" w:eastAsia="ru-RU" w:bidi="ar-SA"/>
        </w:rPr>
        <w:t>Статья 16. Документация по планировке территории</w:t>
      </w:r>
      <w:bookmarkEnd w:id="22"/>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Подготовка документации по планировке территории осуществляется в отношении застроенных или подлежащих застройке территорий.</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r w:rsidRPr="004903CB">
        <w:rPr>
          <w:sz w:val="30"/>
          <w:szCs w:val="30"/>
          <w:lang w:val="ru-RU" w:eastAsia="ru-RU" w:bidi="ar-SA"/>
        </w:rPr>
        <w:t xml:space="preserve"> </w:t>
      </w:r>
      <w:r w:rsidRPr="004903CB">
        <w:rPr>
          <w:rFonts w:eastAsia="Calibri"/>
          <w:sz w:val="30"/>
          <w:szCs w:val="30"/>
          <w:lang w:val="ru-RU" w:eastAsia="ru-RU" w:bidi="ar-SA"/>
        </w:rPr>
        <w:t>Состав и содержание проектов планировки территории, проектов межевания территории устанавливаются Градостроительным кодексом Российской Федерации, законами и иными нормативными правовыми актами Псковской области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r w:rsidRPr="004903CB">
        <w:rPr>
          <w:sz w:val="30"/>
          <w:szCs w:val="30"/>
          <w:lang w:val="ru-RU" w:eastAsia="ru-RU" w:bidi="ar-SA"/>
        </w:rPr>
        <w:t xml:space="preserve"> </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Порядок подготовки документации по планировке территории устанавливается в соответствии с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государственного кадастра недвижимости.</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w:t>
      </w:r>
      <w:r w:rsidRPr="004903CB">
        <w:rPr>
          <w:rFonts w:eastAsia="Calibri"/>
          <w:sz w:val="30"/>
          <w:szCs w:val="30"/>
          <w:lang w:val="ru-RU" w:eastAsia="ru-RU" w:bidi="ar-SA"/>
        </w:rPr>
        <w:t>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w:t>
      </w:r>
      <w:hyperlink w:anchor="bookmark13" w:tgtFrame="Current Document" w:history="1">
        <w:r w:rsidRPr="004903CB">
          <w:rPr>
            <w:rFonts w:eastAsia="Calibri"/>
            <w:sz w:val="30"/>
            <w:szCs w:val="30"/>
            <w:lang w:val="ru-RU" w:eastAsia="ru-RU" w:bidi="ar-SA"/>
          </w:rPr>
          <w:t xml:space="preserve"> пункте </w:t>
        </w:r>
      </w:hyperlink>
      <w:r w:rsidRPr="004903CB">
        <w:rPr>
          <w:rFonts w:eastAsia="Calibri"/>
          <w:sz w:val="30"/>
          <w:szCs w:val="30"/>
          <w:lang w:val="ru-RU" w:eastAsia="ru-RU" w:bidi="ar-SA"/>
        </w:rPr>
        <w:t>13 настоящей статьи.</w:t>
      </w:r>
    </w:p>
    <w:p w:rsidR="00DE1152" w:rsidRPr="004903CB" w:rsidP="004903CB">
      <w:pPr>
        <w:numPr>
          <w:ilvl w:val="0"/>
          <w:numId w:val="2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Решения о подготовке документации по планировке территории принимаются самостоятельно:</w:t>
      </w:r>
    </w:p>
    <w:p w:rsidR="00DE1152" w:rsidRPr="004903CB" w:rsidP="004903CB">
      <w:pPr>
        <w:numPr>
          <w:ilvl w:val="0"/>
          <w:numId w:val="2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лицами, с которыми заключены договоры о комплексном развитии территории;</w:t>
      </w:r>
    </w:p>
    <w:p w:rsidR="00DE1152" w:rsidRPr="004903CB" w:rsidP="004903CB">
      <w:pPr>
        <w:tabs>
          <w:tab w:val="left" w:pos="709"/>
        </w:tabs>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ru-RU"/>
        </w:rPr>
        <w:t xml:space="preserve">2) </w:t>
      </w:r>
      <w:r w:rsidRPr="004903CB">
        <w:rPr>
          <w:rFonts w:eastAsia="Calibri"/>
          <w:sz w:val="30"/>
          <w:szCs w:val="30"/>
          <w:lang w:val="ru-RU" w:eastAsia="ru-RU" w:bidi="ar-SA"/>
        </w:rPr>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DE1152" w:rsidRPr="004903CB" w:rsidP="004903CB">
      <w:pPr>
        <w:tabs>
          <w:tab w:val="left" w:pos="709"/>
        </w:tabs>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DE1152" w:rsidRPr="004903CB" w:rsidP="004903CB">
      <w:pPr>
        <w:tabs>
          <w:tab w:val="left" w:pos="709"/>
        </w:tabs>
        <w:suppressAutoHyphens/>
        <w:spacing w:after="140"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ru-RU"/>
        </w:rPr>
        <w:t>4)</w:t>
      </w:r>
      <w:bookmarkStart w:id="23" w:name="startSelection"/>
      <w:bookmarkStart w:id="24" w:name="P0A80"/>
      <w:bookmarkEnd w:id="23"/>
      <w:bookmarkEnd w:id="24"/>
      <w:r w:rsidRPr="004903CB">
        <w:rPr>
          <w:rFonts w:eastAsia="Calibri"/>
          <w:sz w:val="30"/>
          <w:szCs w:val="30"/>
          <w:lang w:val="ru-RU" w:eastAsia="ru-RU" w:bidi="ru-RU"/>
        </w:rPr>
        <w:t xml:space="preserve"> </w:t>
      </w:r>
      <w:r w:rsidRPr="004903CB">
        <w:rPr>
          <w:rFonts w:eastAsia="Calibri"/>
          <w:sz w:val="30"/>
          <w:szCs w:val="30"/>
          <w:lang w:val="ru-RU" w:eastAsia="ru-RU" w:bidi="ar-SA"/>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DE1152" w:rsidRPr="004903CB" w:rsidP="004903CB">
      <w:pPr>
        <w:tabs>
          <w:tab w:val="left" w:pos="709"/>
        </w:tabs>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11.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w:t>
      </w:r>
      <w:bookmarkStart w:id="25" w:name="startSelection1"/>
      <w:bookmarkStart w:id="26" w:name="P0AA6"/>
      <w:bookmarkEnd w:id="25"/>
      <w:bookmarkEnd w:id="26"/>
      <w:r w:rsidRPr="004903CB">
        <w:rPr>
          <w:rFonts w:eastAsia="Calibri"/>
          <w:sz w:val="30"/>
          <w:szCs w:val="30"/>
          <w:lang w:val="ru-RU" w:eastAsia="ru-RU" w:bidi="ar-SA"/>
        </w:rPr>
        <w:t>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 если иное не предусмотрено</w:t>
      </w:r>
      <w:r w:rsidRPr="004903CB">
        <w:rPr>
          <w:rFonts w:eastAsia="Calibri"/>
          <w:color w:val="DE0000"/>
          <w:sz w:val="30"/>
          <w:szCs w:val="30"/>
          <w:lang w:val="ru-RU" w:eastAsia="ru-RU" w:bidi="ar-SA"/>
        </w:rPr>
        <w:t xml:space="preserve"> </w:t>
      </w:r>
      <w:r w:rsidRPr="004903CB">
        <w:rPr>
          <w:rFonts w:eastAsia="Calibri"/>
          <w:color w:val="000000"/>
          <w:sz w:val="30"/>
          <w:szCs w:val="30"/>
          <w:lang w:val="ru-RU" w:eastAsia="ru-RU" w:bidi="ar-SA"/>
        </w:rPr>
        <w:t xml:space="preserve">Градостроительным кодексом Российской Федерации. </w:t>
      </w:r>
    </w:p>
    <w:p w:rsidR="00DE1152" w:rsidRPr="004903CB" w:rsidP="004903CB">
      <w:pPr>
        <w:tabs>
          <w:tab w:val="left" w:pos="709"/>
        </w:tabs>
        <w:suppressAutoHyphens/>
        <w:spacing w:line="276" w:lineRule="auto"/>
        <w:ind w:firstLine="709"/>
        <w:contextualSpacing/>
        <w:jc w:val="both"/>
        <w:rPr>
          <w:rFonts w:eastAsia="Calibri"/>
          <w:sz w:val="30"/>
          <w:szCs w:val="30"/>
          <w:lang w:val="ru-RU" w:eastAsia="ru-RU" w:bidi="ru-RU"/>
        </w:rPr>
      </w:pPr>
      <w:r w:rsidRPr="004903CB">
        <w:rPr>
          <w:rFonts w:eastAsia="Calibri"/>
          <w:sz w:val="30"/>
          <w:szCs w:val="30"/>
          <w:lang w:val="ru-RU" w:eastAsia="ru-RU" w:bidi="ar-SA"/>
        </w:rPr>
        <w:t xml:space="preserve">12.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w:t>
      </w:r>
      <w:r w:rsidRPr="004903CB">
        <w:rPr>
          <w:rFonts w:eastAsia="Calibri"/>
          <w:sz w:val="30"/>
          <w:szCs w:val="30"/>
          <w:lang w:val="ru-RU" w:eastAsia="ru-RU" w:bidi="ar-SA"/>
        </w:rPr>
        <w:t>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DE1152" w:rsidRPr="004903CB" w:rsidP="004903CB">
      <w:pPr>
        <w:tabs>
          <w:tab w:val="left" w:pos="709"/>
        </w:tabs>
        <w:suppressAutoHyphens/>
        <w:spacing w:after="140"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13.</w:t>
      </w:r>
      <w:bookmarkStart w:id="27" w:name="startSelection2"/>
      <w:bookmarkStart w:id="28" w:name="P009C"/>
      <w:bookmarkEnd w:id="27"/>
      <w:bookmarkEnd w:id="28"/>
      <w:r w:rsidRPr="004903CB">
        <w:rPr>
          <w:rFonts w:eastAsia="Calibri"/>
          <w:sz w:val="30"/>
          <w:szCs w:val="30"/>
          <w:lang w:val="ru-RU" w:eastAsia="ru-RU" w:bidi="ar-SA"/>
        </w:rPr>
        <w:t xml:space="preserve"> Комплексное разви</w:t>
      </w:r>
      <w:r w:rsidRPr="004903CB" w:rsidR="00AB31FF">
        <w:rPr>
          <w:rFonts w:eastAsia="Calibri"/>
          <w:sz w:val="30"/>
          <w:szCs w:val="30"/>
          <w:lang w:val="ru-RU" w:eastAsia="ru-RU" w:bidi="ar-SA"/>
        </w:rPr>
        <w:t xml:space="preserve">тие территорий включает в себя </w:t>
      </w:r>
      <w:r w:rsidRPr="004903CB">
        <w:rPr>
          <w:rFonts w:eastAsia="Calibri"/>
          <w:sz w:val="30"/>
          <w:szCs w:val="30"/>
          <w:lang w:val="ru-RU" w:eastAsia="ru-RU" w:bidi="ar-SA"/>
        </w:rPr>
        <w:t>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29" w:name="_Toc72754844"/>
      <w:r w:rsidRPr="004903CB">
        <w:rPr>
          <w:b/>
          <w:bCs/>
          <w:iCs/>
          <w:sz w:val="30"/>
          <w:szCs w:val="30"/>
          <w:lang w:val="ru-RU" w:eastAsia="ru-RU" w:bidi="ar-SA"/>
        </w:rPr>
        <w:t>Статья 17. Порядок подготовки документации по планировке территории</w:t>
      </w:r>
      <w:bookmarkEnd w:id="29"/>
    </w:p>
    <w:p w:rsidR="00DE1152" w:rsidRPr="004903CB" w:rsidP="004903CB">
      <w:pPr>
        <w:numPr>
          <w:ilvl w:val="0"/>
          <w:numId w:val="23"/>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Основанием для подготовки документации по планировке территории является правовой акт муниципального района о подготовке документации по планировке территории.</w:t>
      </w:r>
    </w:p>
    <w:p w:rsidR="00DE1152" w:rsidRPr="004903CB" w:rsidP="004903CB">
      <w:pPr>
        <w:numPr>
          <w:ilvl w:val="0"/>
          <w:numId w:val="23"/>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iCs/>
          <w:sz w:val="30"/>
          <w:szCs w:val="30"/>
          <w:lang w:val="ru-RU" w:eastAsia="ru-RU" w:bidi="ar-SA"/>
        </w:rPr>
        <w:t xml:space="preserve">Решение о подготовке документации по планировке территории принимается Главой администрации муниципального района по инициативе администрации поселения, </w:t>
      </w:r>
      <w:r w:rsidRPr="004903CB">
        <w:rPr>
          <w:rFonts w:eastAsia="Calibri"/>
          <w:bCs/>
          <w:iCs/>
          <w:sz w:val="30"/>
          <w:szCs w:val="30"/>
          <w:lang w:val="ru-RU" w:eastAsia="ru-RU" w:bidi="ar-SA"/>
        </w:rPr>
        <w:t>структурного подразделения администрации муниципального района в области градостроительной деятельности, либо на основании предложений физических или юридических лиц по подготовке документации по планировке территории</w:t>
      </w:r>
      <w:r w:rsidRPr="004903CB">
        <w:rPr>
          <w:rFonts w:eastAsia="Calibri"/>
          <w:sz w:val="30"/>
          <w:szCs w:val="30"/>
          <w:lang w:val="ru-RU" w:eastAsia="ru-RU" w:bidi="ar-SA"/>
        </w:rPr>
        <w:t>.</w:t>
      </w:r>
    </w:p>
    <w:p w:rsidR="00DE1152" w:rsidRPr="004903CB" w:rsidP="004903CB">
      <w:pPr>
        <w:numPr>
          <w:ilvl w:val="0"/>
          <w:numId w:val="23"/>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bCs/>
          <w:iCs/>
          <w:sz w:val="30"/>
          <w:szCs w:val="30"/>
          <w:lang w:val="ru-RU" w:eastAsia="ru-RU" w:bidi="ar-SA"/>
        </w:rPr>
        <w:t>Подготовка документации по планировке территории осуществляется в порядке, установленном статьей 46 Градостроительного кодекса Российской Федерации.</w:t>
      </w:r>
    </w:p>
    <w:p w:rsidR="00DE1152" w:rsidRPr="004903CB" w:rsidP="004903CB">
      <w:pPr>
        <w:numPr>
          <w:ilvl w:val="0"/>
          <w:numId w:val="23"/>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bCs/>
          <w:iCs/>
          <w:sz w:val="30"/>
          <w:szCs w:val="30"/>
          <w:lang w:val="ru-RU" w:eastAsia="ru-RU" w:bidi="ar-SA"/>
        </w:rPr>
        <w:t>Предложения по подготовке документации по планировке территории направляются заявителем в администрацию муниципального района.</w:t>
      </w:r>
    </w:p>
    <w:p w:rsidR="00DE1152" w:rsidRPr="004903CB" w:rsidP="004903CB">
      <w:pPr>
        <w:numPr>
          <w:ilvl w:val="0"/>
          <w:numId w:val="23"/>
        </w:numPr>
        <w:tabs>
          <w:tab w:val="num" w:pos="0"/>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ru-RU"/>
        </w:rPr>
        <w:t>Администрация муниципального района:</w:t>
      </w:r>
    </w:p>
    <w:p w:rsidR="00DE1152" w:rsidRPr="004903CB" w:rsidP="004903CB">
      <w:pPr>
        <w:tabs>
          <w:tab w:val="left" w:pos="709"/>
          <w:tab w:val="left" w:pos="851"/>
        </w:tabs>
        <w:suppressAutoHyphens/>
        <w:spacing w:line="276" w:lineRule="auto"/>
        <w:ind w:firstLine="0"/>
        <w:contextualSpacing/>
        <w:jc w:val="both"/>
        <w:rPr>
          <w:rFonts w:eastAsia="Calibri"/>
          <w:sz w:val="30"/>
          <w:szCs w:val="30"/>
          <w:lang w:val="ru-RU" w:eastAsia="ru-RU" w:bidi="ru-RU"/>
        </w:rPr>
      </w:pPr>
      <w:r w:rsidRPr="004903CB">
        <w:rPr>
          <w:rFonts w:eastAsia="Calibri"/>
          <w:bCs/>
          <w:iCs/>
          <w:sz w:val="30"/>
          <w:szCs w:val="30"/>
          <w:lang w:val="ru-RU" w:eastAsia="ru-RU" w:bidi="ar-SA"/>
        </w:rPr>
        <w:tab/>
        <w:t>рассматривает заявления и обращения заявителей с учетом имеющейся и разрабатываемой документации территориального планирования и градостроительного зонирования и обеспечивает подготовку схемы участка территории, в границах которой должна быть подготовлена документация по планировке территории</w:t>
      </w:r>
      <w:r w:rsidRPr="004903CB">
        <w:rPr>
          <w:rFonts w:eastAsia="Calibri"/>
          <w:sz w:val="30"/>
          <w:szCs w:val="30"/>
          <w:lang w:val="ru-RU" w:eastAsia="ru-RU" w:bidi="ar-SA"/>
        </w:rPr>
        <w:t>;</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ru-RU"/>
        </w:rPr>
      </w:pPr>
      <w:r w:rsidRPr="004903CB">
        <w:rPr>
          <w:rFonts w:eastAsia="Calibri"/>
          <w:bCs/>
          <w:iCs/>
          <w:sz w:val="30"/>
          <w:szCs w:val="30"/>
          <w:lang w:val="ru-RU" w:eastAsia="ru-RU" w:bidi="ar-SA"/>
        </w:rPr>
        <w:t xml:space="preserve">осуществляет подготовку проекта </w:t>
      </w:r>
      <w:r w:rsidRPr="004903CB">
        <w:rPr>
          <w:rFonts w:eastAsia="Calibri"/>
          <w:sz w:val="30"/>
          <w:szCs w:val="30"/>
          <w:lang w:val="ru-RU" w:eastAsia="ru-RU" w:bidi="ar-SA"/>
        </w:rPr>
        <w:t>правового акта муниципального района</w:t>
      </w:r>
      <w:r w:rsidRPr="004903CB">
        <w:rPr>
          <w:rFonts w:eastAsia="Calibri"/>
          <w:bCs/>
          <w:iCs/>
          <w:sz w:val="30"/>
          <w:szCs w:val="30"/>
          <w:lang w:val="ru-RU" w:eastAsia="ru-RU" w:bidi="ar-SA"/>
        </w:rPr>
        <w:t xml:space="preserve"> о принятии решения о подготовке документации по планировке территории, в котором отражаются сроки представления предложений физических или юридических лиц о порядке, сроках подготовки и содержании документации по планировке территории, либо выдает </w:t>
      </w:r>
      <w:r w:rsidRPr="004903CB">
        <w:rPr>
          <w:rFonts w:eastAsia="Calibri"/>
          <w:bCs/>
          <w:iCs/>
          <w:sz w:val="30"/>
          <w:szCs w:val="30"/>
          <w:lang w:val="ru-RU" w:eastAsia="ru-RU" w:bidi="ar-SA"/>
        </w:rPr>
        <w:t>заявителю мотивированное заключение об отсутствии необходимости подготовки документации по планировке территории;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ru-RU"/>
        </w:rPr>
      </w:pPr>
      <w:r w:rsidRPr="004903CB">
        <w:rPr>
          <w:rFonts w:eastAsia="Calibri"/>
          <w:bCs/>
          <w:iCs/>
          <w:sz w:val="30"/>
          <w:szCs w:val="30"/>
          <w:lang w:val="ru-RU" w:eastAsia="ru-RU" w:bidi="ar-SA"/>
        </w:rPr>
        <w:t xml:space="preserve">со дня официального опубликования </w:t>
      </w:r>
      <w:r w:rsidRPr="004903CB">
        <w:rPr>
          <w:rFonts w:eastAsia="Calibri"/>
          <w:sz w:val="30"/>
          <w:szCs w:val="30"/>
          <w:lang w:val="ru-RU" w:eastAsia="ru-RU" w:bidi="ar-SA"/>
        </w:rPr>
        <w:t>правового акта муниципального района</w:t>
      </w:r>
      <w:r w:rsidRPr="004903CB">
        <w:rPr>
          <w:rFonts w:eastAsia="Calibri"/>
          <w:bCs/>
          <w:iCs/>
          <w:sz w:val="30"/>
          <w:szCs w:val="30"/>
          <w:lang w:val="ru-RU" w:eastAsia="ru-RU" w:bidi="ar-SA"/>
        </w:rPr>
        <w:t xml:space="preserve"> о принятии решения о подготовке документации по планировке территории осуществляет приемку и регистрацию предложений физических или юридических лиц о порядке, сроках подготовки и содержании документации по планировке территории.</w:t>
      </w:r>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ru-RU"/>
        </w:rPr>
      </w:pPr>
      <w:r w:rsidRPr="004903CB">
        <w:rPr>
          <w:rFonts w:eastAsia="Calibri"/>
          <w:bCs/>
          <w:iCs/>
          <w:sz w:val="30"/>
          <w:szCs w:val="30"/>
          <w:lang w:val="ru-RU" w:eastAsia="ru-RU" w:bidi="ar-SA"/>
        </w:rPr>
        <w:t>осуществляет разработку и утверждение задания на подготовку документации по планировке территории.</w:t>
      </w:r>
    </w:p>
    <w:p w:rsidR="00DE1152" w:rsidRPr="004903CB" w:rsidP="004903CB">
      <w:pPr>
        <w:numPr>
          <w:ilvl w:val="0"/>
          <w:numId w:val="24"/>
        </w:numPr>
        <w:tabs>
          <w:tab w:val="num" w:pos="0"/>
          <w:tab w:val="left" w:pos="709"/>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Заказ на подготовку документации по планировке территории выполняется в соответствии с законодательством Российской Федерации.</w:t>
      </w:r>
    </w:p>
    <w:p w:rsidR="00DE1152" w:rsidRPr="004903CB" w:rsidP="004903CB">
      <w:pPr>
        <w:tabs>
          <w:tab w:val="left" w:pos="709"/>
        </w:tabs>
        <w:suppressAutoHyphens/>
        <w:spacing w:before="0" w:after="0" w:line="276" w:lineRule="auto"/>
        <w:ind w:left="0" w:right="0" w:firstLine="709"/>
        <w:contextualSpacing/>
        <w:jc w:val="both"/>
        <w:rPr>
          <w:rFonts w:eastAsia="Calibri"/>
          <w:iCs/>
          <w:sz w:val="30"/>
          <w:szCs w:val="30"/>
          <w:lang w:val="ru-RU" w:eastAsia="ru-RU" w:bidi="ar-SA"/>
        </w:rPr>
      </w:pPr>
      <w:r w:rsidRPr="004903CB">
        <w:rPr>
          <w:rFonts w:eastAsia="Calibri"/>
          <w:sz w:val="30"/>
          <w:szCs w:val="30"/>
          <w:lang w:val="ru-RU" w:eastAsia="ru-RU" w:bidi="ar-SA"/>
        </w:rPr>
        <w:t>В случае размещения объекта капитального строительства, за исключением объекта капитального строительства федерального, регионального или местного значения, в границах территории, на которую не распространяется действие градостроительного регламента или для которой не устанавливается градостроительный регламент, подготовка документации по планировке территории может осуществляться физическим или юридическим лицом, по заявлению которого принято решение об использовании земельного участка в границах такой территории. Документация по</w:t>
      </w:r>
      <w:r w:rsidRPr="004903CB">
        <w:rPr>
          <w:rFonts w:eastAsia="Calibri"/>
          <w:iCs/>
          <w:sz w:val="30"/>
          <w:szCs w:val="30"/>
          <w:lang w:val="ru-RU" w:eastAsia="ru-RU" w:bidi="ar-SA"/>
        </w:rPr>
        <w:t xml:space="preserve"> планировке территории, подготовка которой осуществляется указанным лицом, подлежит утверждению уполномоченным федеральным органом исполнительной власти, органом исполнительной власти Псковской области или органом местного самоуправления.</w:t>
      </w:r>
    </w:p>
    <w:p w:rsidR="00DE1152" w:rsidRPr="004903CB" w:rsidP="004903CB">
      <w:pPr>
        <w:numPr>
          <w:ilvl w:val="0"/>
          <w:numId w:val="24"/>
        </w:numPr>
        <w:tabs>
          <w:tab w:val="num" w:pos="0"/>
          <w:tab w:val="left" w:pos="709"/>
        </w:tabs>
        <w:suppressAutoHyphens/>
        <w:spacing w:before="0" w:after="0" w:line="276" w:lineRule="auto"/>
        <w:ind w:left="0" w:right="0" w:firstLine="709"/>
        <w:contextualSpacing/>
        <w:jc w:val="both"/>
        <w:rPr>
          <w:color w:val="000000"/>
          <w:sz w:val="30"/>
          <w:szCs w:val="30"/>
          <w:lang w:val="ru-RU" w:eastAsia="ru-RU" w:bidi="ar-SA"/>
        </w:rPr>
      </w:pPr>
      <w:r w:rsidRPr="004903CB">
        <w:rPr>
          <w:color w:val="000000"/>
          <w:sz w:val="30"/>
          <w:szCs w:val="30"/>
          <w:lang w:val="ru-RU" w:eastAsia="ru-RU" w:bidi="ar-SA"/>
        </w:rPr>
        <w:t>Администрация муниципального района осуществляет проверку подготовленной в установленном порядке документации по планировке территории на соответствие Генеральному плану, требованиям технических регламентов, градостроительных регламентов, других требований, установленных частью 10 статьи 45 Градостроительного кодекса Российской Федерации. По результатам проверки администрация местного самоуправления принимает соответствующее решение о направлении документации по планировке территории, главе администрации муниципального района или об отклонении такой документации и о направлении ее на доработку.</w:t>
      </w:r>
    </w:p>
    <w:p w:rsidR="00DE1152" w:rsidRPr="004903CB" w:rsidP="004903CB">
      <w:pPr>
        <w:numPr>
          <w:ilvl w:val="0"/>
          <w:numId w:val="24"/>
        </w:numPr>
        <w:tabs>
          <w:tab w:val="num" w:pos="0"/>
          <w:tab w:val="left" w:pos="709"/>
        </w:tabs>
        <w:suppressAutoHyphens/>
        <w:spacing w:before="0" w:after="0" w:line="276" w:lineRule="auto"/>
        <w:ind w:left="0" w:right="0" w:firstLine="709"/>
        <w:contextualSpacing/>
        <w:jc w:val="both"/>
        <w:rPr>
          <w:color w:val="000000"/>
          <w:sz w:val="30"/>
          <w:szCs w:val="30"/>
          <w:lang w:val="ru-RU" w:eastAsia="ru-RU" w:bidi="ar-SA"/>
        </w:rPr>
      </w:pPr>
      <w:r w:rsidRPr="004903CB">
        <w:rPr>
          <w:color w:val="000000"/>
          <w:sz w:val="30"/>
          <w:szCs w:val="30"/>
          <w:lang w:val="ru-RU" w:eastAsia="ru-RU" w:bidi="ar-SA"/>
        </w:rPr>
        <w:t xml:space="preserve">Проекты планировки территории, проекты межевания территории до их утверждения подлежат обязательному рассмотрению на </w:t>
      </w:r>
      <w:r w:rsidRPr="004903CB">
        <w:rPr>
          <w:color w:val="000000"/>
          <w:sz w:val="30"/>
          <w:szCs w:val="30"/>
          <w:lang w:val="ru-RU" w:eastAsia="ru-RU" w:bidi="ar-SA"/>
        </w:rPr>
        <w:t>общественных обсуждений или публичных слушаниях, в порядке, установленном уставом и (или) нормативными актами органов местного самоуправления поселения.</w:t>
      </w:r>
    </w:p>
    <w:p w:rsidR="00DE1152" w:rsidRPr="004903CB" w:rsidP="004903CB">
      <w:pPr>
        <w:numPr>
          <w:ilvl w:val="0"/>
          <w:numId w:val="24"/>
        </w:numPr>
        <w:tabs>
          <w:tab w:val="num" w:pos="0"/>
          <w:tab w:val="left" w:pos="709"/>
        </w:tabs>
        <w:suppressAutoHyphens/>
        <w:spacing w:before="0" w:after="0" w:line="276" w:lineRule="auto"/>
        <w:ind w:left="0" w:right="0" w:firstLine="709"/>
        <w:contextualSpacing/>
        <w:jc w:val="both"/>
        <w:rPr>
          <w:color w:val="000000"/>
          <w:sz w:val="30"/>
          <w:szCs w:val="30"/>
          <w:lang w:val="ru-RU" w:eastAsia="ru-RU" w:bidi="ar-SA"/>
        </w:rPr>
      </w:pPr>
      <w:r w:rsidRPr="004903CB">
        <w:rPr>
          <w:color w:val="000000"/>
          <w:sz w:val="30"/>
          <w:szCs w:val="30"/>
          <w:lang w:val="ru-RU" w:eastAsia="ru-RU" w:bidi="ar-SA"/>
        </w:rPr>
        <w:t>Глава администрации муниципального района с учетом протокола общественных обсуждений или публичных слушаний по проекту планировки территории и проекту межевания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муниципального района на доработку с учетом указанных протокола и заключения.</w:t>
      </w:r>
    </w:p>
    <w:p w:rsidR="00DE1152" w:rsidRPr="004903CB" w:rsidP="004903CB">
      <w:pPr>
        <w:numPr>
          <w:ilvl w:val="0"/>
          <w:numId w:val="24"/>
        </w:numPr>
        <w:tabs>
          <w:tab w:val="num" w:pos="0"/>
        </w:tabs>
        <w:suppressAutoHyphens/>
        <w:spacing w:before="0" w:after="0" w:line="276" w:lineRule="auto"/>
        <w:ind w:left="0" w:right="0" w:firstLine="709"/>
        <w:contextualSpacing/>
        <w:jc w:val="both"/>
        <w:rPr>
          <w:color w:val="000000"/>
          <w:sz w:val="30"/>
          <w:szCs w:val="30"/>
          <w:lang w:val="ru-RU" w:eastAsia="ru-RU" w:bidi="ar-SA"/>
        </w:rPr>
      </w:pPr>
      <w:r w:rsidRPr="004903CB">
        <w:rPr>
          <w:color w:val="000000"/>
          <w:sz w:val="30"/>
          <w:szCs w:val="30"/>
          <w:lang w:val="ru-RU" w:eastAsia="ru-RU" w:bidi="ar-SA"/>
        </w:rPr>
        <w:t>Утвержденная документация по планировке территории подлежит опубликованию в порядке, установленном для официального опубликования муниципальных правовых актов органом местного самоуправления муниципального района и поселения, в течение семи дней со дня утверждения указанной документации и размещается на официальных сайтах муниципального района и поселения (при наличии официального сайта муниципального образования) в сети «Интернет».</w:t>
      </w:r>
    </w:p>
    <w:p w:rsidR="00DE1152" w:rsidRPr="004903CB" w:rsidP="004903CB">
      <w:pPr>
        <w:keepNext/>
        <w:suppressAutoHyphens/>
        <w:spacing w:before="120" w:after="0" w:line="276" w:lineRule="auto"/>
        <w:ind w:firstLine="709"/>
        <w:contextualSpacing/>
        <w:jc w:val="left"/>
        <w:outlineLvl w:val="1"/>
        <w:rPr>
          <w:b/>
          <w:bCs/>
          <w:iCs/>
          <w:sz w:val="30"/>
          <w:szCs w:val="30"/>
          <w:lang w:val="ru-RU" w:eastAsia="ru-RU" w:bidi="ar-SA"/>
        </w:rPr>
      </w:pPr>
      <w:bookmarkStart w:id="30" w:name="_Toc72754845"/>
      <w:r w:rsidRPr="004903CB">
        <w:rPr>
          <w:b/>
          <w:bCs/>
          <w:iCs/>
          <w:sz w:val="30"/>
          <w:szCs w:val="30"/>
          <w:lang w:val="ru-RU" w:eastAsia="ru-RU" w:bidi="ar-SA"/>
        </w:rPr>
        <w:t>Статья 18. Комплексное развитие территории</w:t>
      </w:r>
      <w:bookmarkEnd w:id="30"/>
    </w:p>
    <w:p w:rsidR="00DE1152" w:rsidRPr="004903CB" w:rsidP="004903CB">
      <w:pPr>
        <w:widowControl w:val="0"/>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Комплексное развитие территории осуществляется в соответствии со статьями 64-70 Градостроительного кодекса Российской Федерации, в случае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территории.</w:t>
      </w:r>
    </w:p>
    <w:p w:rsidR="00DE1152" w:rsidRPr="004903CB" w:rsidP="004903CB">
      <w:pPr>
        <w:widowControl w:val="0"/>
        <w:suppressAutoHyphens/>
        <w:spacing w:line="276" w:lineRule="auto"/>
        <w:ind w:firstLine="709"/>
        <w:contextualSpacing/>
        <w:jc w:val="both"/>
        <w:rPr>
          <w:rFonts w:eastAsia="Calibri"/>
          <w:sz w:val="30"/>
          <w:szCs w:val="30"/>
          <w:lang w:val="ru-RU" w:eastAsia="ru-RU" w:bidi="ar-SA"/>
        </w:rPr>
      </w:pPr>
    </w:p>
    <w:p w:rsidR="00DE1152" w:rsidRPr="004903CB" w:rsidP="004903CB">
      <w:pPr>
        <w:suppressAutoHyphens/>
        <w:spacing w:line="276" w:lineRule="auto"/>
        <w:ind w:firstLine="709"/>
        <w:contextualSpacing/>
        <w:jc w:val="left"/>
        <w:outlineLvl w:val="3"/>
        <w:rPr>
          <w:b/>
          <w:bCs/>
          <w:sz w:val="30"/>
          <w:szCs w:val="30"/>
          <w:lang w:val="ru-RU" w:eastAsia="zh-CN" w:bidi="ar-SA"/>
        </w:rPr>
        <w:sectPr>
          <w:headerReference w:type="default" r:id="rId12"/>
          <w:footerReference w:type="default" r:id="rId13"/>
          <w:pgSz w:w="11906" w:h="16838"/>
          <w:pgMar w:top="1134" w:right="567" w:bottom="1134" w:left="1418" w:header="567" w:footer="567" w:gutter="0"/>
          <w:cols w:space="720"/>
          <w:formProt w:val="0"/>
          <w:docGrid w:linePitch="381"/>
        </w:sectPr>
      </w:pPr>
      <w:r w:rsidRPr="004903CB">
        <w:rPr>
          <w:b/>
          <w:bCs/>
          <w:sz w:val="30"/>
          <w:szCs w:val="30"/>
          <w:lang w:val="ru-RU" w:eastAsia="zh-CN" w:bidi="ar-SA"/>
        </w:rPr>
        <w:t xml:space="preserve"> </w:t>
      </w:r>
    </w:p>
    <w:p w:rsidR="00DE1152" w:rsidRPr="004903CB" w:rsidP="004903CB">
      <w:pPr>
        <w:keepNext/>
        <w:suppressAutoHyphens/>
        <w:spacing w:before="120" w:after="120" w:line="276" w:lineRule="auto"/>
        <w:ind w:firstLine="0"/>
        <w:contextualSpacing/>
        <w:jc w:val="center"/>
        <w:outlineLvl w:val="1"/>
        <w:rPr>
          <w:b/>
          <w:bCs/>
          <w:iCs/>
          <w:sz w:val="30"/>
          <w:szCs w:val="30"/>
          <w:lang w:val="ru-RU" w:eastAsia="ru-RU" w:bidi="ar-SA"/>
        </w:rPr>
      </w:pPr>
      <w:bookmarkStart w:id="31" w:name="_Toc72754846"/>
      <w:r w:rsidRPr="004903CB">
        <w:rPr>
          <w:b/>
          <w:bCs/>
          <w:iCs/>
          <w:sz w:val="30"/>
          <w:szCs w:val="30"/>
          <w:lang w:val="ru-RU" w:eastAsia="ru-RU" w:bidi="ar-SA"/>
        </w:rPr>
        <w:t>Глава 5. Проведение общественных обсуждений или публичных слушаний по вопросам землепользования и застройки</w:t>
      </w:r>
      <w:bookmarkEnd w:id="31"/>
    </w:p>
    <w:p w:rsidR="00DE1152" w:rsidRPr="004903CB" w:rsidP="004903CB">
      <w:pPr>
        <w:suppressAutoHyphens/>
        <w:spacing w:line="276" w:lineRule="auto"/>
        <w:ind w:firstLine="709"/>
        <w:contextualSpacing/>
        <w:jc w:val="both"/>
        <w:rPr>
          <w:rFonts w:eastAsia="Calibri"/>
          <w:sz w:val="30"/>
          <w:szCs w:val="30"/>
          <w:lang w:val="ru-RU" w:eastAsia="ru-RU" w:bidi="ar-SA"/>
        </w:rPr>
      </w:pP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32" w:name="_Toc66451659"/>
      <w:bookmarkStart w:id="33" w:name="_Toc72754847"/>
      <w:r w:rsidRPr="004903CB">
        <w:rPr>
          <w:b/>
          <w:bCs/>
          <w:iCs/>
          <w:sz w:val="30"/>
          <w:szCs w:val="30"/>
          <w:lang w:val="ru-RU" w:eastAsia="ru-RU" w:bidi="ar-SA"/>
        </w:rPr>
        <w:t>Статья 19. Общие положения о общественных обсуждениях или публичных слушаниях по вопросам землепользования и застройки</w:t>
      </w:r>
      <w:bookmarkEnd w:id="32"/>
      <w:bookmarkEnd w:id="33"/>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настоящих Правил проводятся общественные обсуждения или публичные слушания, за исключением случаев, предусмотренных настоящими Правилами и другими федеральными законами.</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34" w:name="dst2106"/>
      <w:bookmarkEnd w:id="34"/>
      <w:r w:rsidRPr="004903CB">
        <w:rPr>
          <w:rFonts w:eastAsia="Calibri"/>
          <w:sz w:val="30"/>
          <w:szCs w:val="30"/>
          <w:lang w:val="ru-RU" w:eastAsia="ru-RU" w:bidi="ar-SA"/>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35" w:name="dst2107"/>
      <w:bookmarkEnd w:id="35"/>
      <w:r w:rsidRPr="004903CB">
        <w:rPr>
          <w:rFonts w:eastAsia="Calibri"/>
          <w:sz w:val="30"/>
          <w:szCs w:val="30"/>
          <w:lang w:val="ru-RU" w:eastAsia="ru-RU" w:bidi="ar-SA"/>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w:t>
      </w:r>
      <w:hyperlink r:id="rId14" w:anchor="dst2195" w:history="1">
        <w:r w:rsidRPr="004903CB">
          <w:rPr>
            <w:rFonts w:eastAsia="Calibri"/>
            <w:sz w:val="30"/>
            <w:szCs w:val="30"/>
            <w:lang w:val="ru-RU" w:eastAsia="ru-RU" w:bidi="ar-SA"/>
          </w:rPr>
          <w:t>частью 3 статьи 39</w:t>
        </w:r>
      </w:hyperlink>
      <w:r w:rsidRPr="004903CB">
        <w:rPr>
          <w:rFonts w:eastAsia="Calibri"/>
          <w:sz w:val="30"/>
          <w:szCs w:val="30"/>
          <w:lang w:val="ru-RU" w:eastAsia="ru-RU" w:bidi="ar-SA"/>
        </w:rPr>
        <w:t xml:space="preserve">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36" w:name="dst2108"/>
      <w:bookmarkEnd w:id="36"/>
      <w:r w:rsidRPr="004903CB">
        <w:rPr>
          <w:rFonts w:eastAsia="Calibri"/>
          <w:sz w:val="30"/>
          <w:szCs w:val="30"/>
          <w:lang w:val="ru-RU" w:eastAsia="ru-RU" w:bidi="ar-SA"/>
        </w:rPr>
        <w:t>Процедура проведения общественных обсуждений состоит из следующих этапов:</w:t>
      </w:r>
    </w:p>
    <w:p w:rsidR="00DE1152" w:rsidRPr="004903CB" w:rsidP="004903CB">
      <w:pPr>
        <w:numPr>
          <w:ilvl w:val="0"/>
          <w:numId w:val="2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37" w:name="dst2109"/>
      <w:bookmarkEnd w:id="37"/>
      <w:r w:rsidRPr="004903CB">
        <w:rPr>
          <w:rFonts w:eastAsia="Calibri"/>
          <w:sz w:val="30"/>
          <w:szCs w:val="30"/>
          <w:lang w:val="ru-RU" w:eastAsia="ru-RU" w:bidi="ar-SA"/>
        </w:rPr>
        <w:t>оповещение о начале общественных обсуждений;</w:t>
      </w:r>
    </w:p>
    <w:p w:rsidR="00DE1152" w:rsidRPr="004903CB" w:rsidP="004903CB">
      <w:pPr>
        <w:numPr>
          <w:ilvl w:val="0"/>
          <w:numId w:val="26"/>
        </w:numPr>
        <w:tabs>
          <w:tab w:val="num" w:pos="0"/>
          <w:tab w:val="left" w:pos="709"/>
        </w:tabs>
        <w:suppressAutoHyphens/>
        <w:spacing w:line="276" w:lineRule="auto"/>
        <w:ind w:left="0" w:firstLine="709"/>
        <w:contextualSpacing/>
        <w:jc w:val="both"/>
        <w:rPr>
          <w:rFonts w:eastAsia="Calibri"/>
          <w:sz w:val="30"/>
          <w:szCs w:val="30"/>
          <w:lang w:val="ru-RU" w:eastAsia="ru-RU" w:bidi="ar-SA"/>
        </w:rPr>
      </w:pPr>
      <w:bookmarkStart w:id="38" w:name="dst2110"/>
      <w:bookmarkEnd w:id="38"/>
      <w:r w:rsidRPr="004903CB">
        <w:rPr>
          <w:rFonts w:eastAsia="Calibri"/>
          <w:sz w:val="30"/>
          <w:szCs w:val="30"/>
          <w:lang w:val="ru-RU" w:eastAsia="ru-RU" w:bidi="ar-SA"/>
        </w:rPr>
        <w:t>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DE1152" w:rsidRPr="004903CB" w:rsidP="004903CB">
      <w:pPr>
        <w:numPr>
          <w:ilvl w:val="0"/>
          <w:numId w:val="2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39" w:name="dst2111"/>
      <w:bookmarkEnd w:id="39"/>
      <w:r w:rsidRPr="004903CB">
        <w:rPr>
          <w:rFonts w:eastAsia="Calibri"/>
          <w:sz w:val="30"/>
          <w:szCs w:val="30"/>
          <w:lang w:val="ru-RU" w:eastAsia="ru-RU" w:bidi="ar-SA"/>
        </w:rPr>
        <w:t>проведение экспозиции или экспозиций проекта, подлежащего рассмотрению на общественных обсуждениях;</w:t>
      </w:r>
    </w:p>
    <w:p w:rsidR="00DE1152" w:rsidRPr="004903CB" w:rsidP="004903CB">
      <w:pPr>
        <w:numPr>
          <w:ilvl w:val="0"/>
          <w:numId w:val="2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0" w:name="dst2112"/>
      <w:bookmarkEnd w:id="40"/>
      <w:r w:rsidRPr="004903CB">
        <w:rPr>
          <w:rFonts w:eastAsia="Calibri"/>
          <w:sz w:val="30"/>
          <w:szCs w:val="30"/>
          <w:lang w:val="ru-RU" w:eastAsia="ru-RU" w:bidi="ar-SA"/>
        </w:rPr>
        <w:t>подготовка и оформление протокола общественных обсуждений;</w:t>
      </w:r>
    </w:p>
    <w:p w:rsidR="00DE1152" w:rsidRPr="004903CB" w:rsidP="004903CB">
      <w:pPr>
        <w:numPr>
          <w:ilvl w:val="0"/>
          <w:numId w:val="26"/>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1" w:name="dst2113"/>
      <w:bookmarkEnd w:id="41"/>
      <w:r w:rsidRPr="004903CB">
        <w:rPr>
          <w:rFonts w:eastAsia="Calibri"/>
          <w:sz w:val="30"/>
          <w:szCs w:val="30"/>
          <w:lang w:val="ru-RU" w:eastAsia="ru-RU" w:bidi="ar-SA"/>
        </w:rPr>
        <w:t>подготовка и опубликование заключения о результатах общественных обсуждений.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42" w:name="dst2114"/>
      <w:bookmarkEnd w:id="42"/>
      <w:r w:rsidRPr="004903CB">
        <w:rPr>
          <w:rFonts w:eastAsia="Calibri"/>
          <w:sz w:val="30"/>
          <w:szCs w:val="30"/>
          <w:lang w:val="ru-RU" w:eastAsia="ru-RU" w:bidi="ar-SA"/>
        </w:rPr>
        <w:t>Процедура проведения общественных обсуждений или публичных слушаний состоит из следующих этапов:</w:t>
      </w:r>
    </w:p>
    <w:p w:rsidR="00DE1152" w:rsidRPr="004903CB" w:rsidP="004903CB">
      <w:pPr>
        <w:numPr>
          <w:ilvl w:val="0"/>
          <w:numId w:val="2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3" w:name="dst2115"/>
      <w:bookmarkEnd w:id="43"/>
      <w:r w:rsidRPr="004903CB">
        <w:rPr>
          <w:rFonts w:eastAsia="Calibri"/>
          <w:sz w:val="30"/>
          <w:szCs w:val="30"/>
          <w:lang w:val="ru-RU" w:eastAsia="ru-RU" w:bidi="ar-SA"/>
        </w:rPr>
        <w:t>оповещение о начале общественных обсуждений или публичных слушаний;</w:t>
      </w:r>
    </w:p>
    <w:p w:rsidR="00DE1152" w:rsidRPr="004903CB" w:rsidP="004903CB">
      <w:pPr>
        <w:numPr>
          <w:ilvl w:val="0"/>
          <w:numId w:val="2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4" w:name="dst2116"/>
      <w:bookmarkEnd w:id="44"/>
      <w:r w:rsidRPr="004903CB">
        <w:rPr>
          <w:rFonts w:eastAsia="Calibri"/>
          <w:sz w:val="30"/>
          <w:szCs w:val="30"/>
          <w:lang w:val="ru-RU" w:eastAsia="ru-RU" w:bidi="ar-SA"/>
        </w:rPr>
        <w:t>размещение проекта, подлежащего рассмотрению на общественных обсуждений или публичных слушаниях, и информационных материалов к нему на официальном сайте и открытие экспозиции или экспозиций такого проекта;</w:t>
      </w:r>
    </w:p>
    <w:p w:rsidR="00DE1152" w:rsidRPr="004903CB" w:rsidP="004903CB">
      <w:pPr>
        <w:numPr>
          <w:ilvl w:val="0"/>
          <w:numId w:val="2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5" w:name="dst2117"/>
      <w:bookmarkEnd w:id="45"/>
      <w:r w:rsidRPr="004903CB">
        <w:rPr>
          <w:rFonts w:eastAsia="Calibri"/>
          <w:sz w:val="30"/>
          <w:szCs w:val="30"/>
          <w:lang w:val="ru-RU" w:eastAsia="ru-RU" w:bidi="ar-SA"/>
        </w:rPr>
        <w:t>проведение экспозиции или экспозиций проекта, подлежащего рассмотрению на общественных обсуждений или публичных слушаниях;</w:t>
      </w:r>
    </w:p>
    <w:p w:rsidR="00DE1152" w:rsidRPr="004903CB" w:rsidP="004903CB">
      <w:pPr>
        <w:numPr>
          <w:ilvl w:val="0"/>
          <w:numId w:val="2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6" w:name="dst2118"/>
      <w:bookmarkEnd w:id="46"/>
      <w:r w:rsidRPr="004903CB">
        <w:rPr>
          <w:rFonts w:eastAsia="Calibri"/>
          <w:sz w:val="30"/>
          <w:szCs w:val="30"/>
          <w:lang w:val="ru-RU" w:eastAsia="ru-RU" w:bidi="ar-SA"/>
        </w:rPr>
        <w:t>проведение собрания или собраний участников общественных обсуждений или публичных слушаний;</w:t>
      </w:r>
    </w:p>
    <w:p w:rsidR="00DE1152" w:rsidRPr="004903CB" w:rsidP="004903CB">
      <w:pPr>
        <w:numPr>
          <w:ilvl w:val="0"/>
          <w:numId w:val="2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7" w:name="dst2119"/>
      <w:bookmarkEnd w:id="47"/>
      <w:r w:rsidRPr="004903CB">
        <w:rPr>
          <w:rFonts w:eastAsia="Calibri"/>
          <w:sz w:val="30"/>
          <w:szCs w:val="30"/>
          <w:lang w:val="ru-RU" w:eastAsia="ru-RU" w:bidi="ar-SA"/>
        </w:rPr>
        <w:t>подготовка и оформление протокола общественных обсуждений или публичных слушаний;</w:t>
      </w:r>
    </w:p>
    <w:p w:rsidR="00DE1152" w:rsidRPr="004903CB" w:rsidP="004903CB">
      <w:pPr>
        <w:numPr>
          <w:ilvl w:val="0"/>
          <w:numId w:val="2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48" w:name="dst2120"/>
      <w:bookmarkEnd w:id="48"/>
      <w:r w:rsidRPr="004903CB">
        <w:rPr>
          <w:rFonts w:eastAsia="Calibri"/>
          <w:sz w:val="30"/>
          <w:szCs w:val="30"/>
          <w:lang w:val="ru-RU" w:eastAsia="ru-RU" w:bidi="ar-SA"/>
        </w:rPr>
        <w:t>подготовка и опубликование заключения о результатах общественных обсуждений или публичных слушаний.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49" w:name="dst2121"/>
      <w:bookmarkEnd w:id="49"/>
      <w:r w:rsidRPr="004903CB">
        <w:rPr>
          <w:rFonts w:eastAsia="Calibri"/>
          <w:sz w:val="30"/>
          <w:szCs w:val="30"/>
          <w:lang w:val="ru-RU" w:eastAsia="ru-RU" w:bidi="ar-SA"/>
        </w:rPr>
        <w:t>Оповещение о начале общественных обсуждений или публичных слушаний должно содержать:</w:t>
      </w:r>
    </w:p>
    <w:p w:rsidR="00DE1152" w:rsidRPr="004903CB" w:rsidP="004903CB">
      <w:pPr>
        <w:numPr>
          <w:ilvl w:val="0"/>
          <w:numId w:val="28"/>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50" w:name="dst2122"/>
      <w:bookmarkEnd w:id="50"/>
      <w:r w:rsidRPr="004903CB">
        <w:rPr>
          <w:rFonts w:eastAsia="Calibri"/>
          <w:sz w:val="30"/>
          <w:szCs w:val="30"/>
          <w:lang w:val="ru-RU" w:eastAsia="ru-RU" w:bidi="ar-SA"/>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DE1152" w:rsidRPr="004903CB" w:rsidP="004903CB">
      <w:pPr>
        <w:numPr>
          <w:ilvl w:val="0"/>
          <w:numId w:val="28"/>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51" w:name="dst2123"/>
      <w:bookmarkEnd w:id="51"/>
      <w:r w:rsidRPr="004903CB">
        <w:rPr>
          <w:rFonts w:eastAsia="Calibri"/>
          <w:sz w:val="30"/>
          <w:szCs w:val="30"/>
          <w:lang w:val="ru-RU" w:eastAsia="ru-RU" w:bidi="ar-SA"/>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DE1152" w:rsidRPr="004903CB" w:rsidP="004903CB">
      <w:pPr>
        <w:numPr>
          <w:ilvl w:val="0"/>
          <w:numId w:val="28"/>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52" w:name="dst2124"/>
      <w:bookmarkEnd w:id="52"/>
      <w:r w:rsidRPr="004903CB">
        <w:rPr>
          <w:rFonts w:eastAsia="Calibri"/>
          <w:sz w:val="30"/>
          <w:szCs w:val="30"/>
          <w:lang w:val="ru-RU" w:eastAsia="ru-RU" w:bidi="ar-SA"/>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DE1152" w:rsidRPr="004903CB" w:rsidP="004903CB">
      <w:pPr>
        <w:numPr>
          <w:ilvl w:val="0"/>
          <w:numId w:val="28"/>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53" w:name="dst2125"/>
      <w:bookmarkEnd w:id="53"/>
      <w:r w:rsidRPr="004903CB">
        <w:rPr>
          <w:rFonts w:eastAsia="Calibri"/>
          <w:sz w:val="30"/>
          <w:szCs w:val="30"/>
          <w:lang w:val="ru-RU" w:eastAsia="ru-RU" w:bidi="ar-SA"/>
        </w:rPr>
        <w:t xml:space="preserve">информацию о порядке, сроке и форме внесения участниками общественных обсуждений или публичных слушаний предложений и </w:t>
      </w:r>
      <w:r w:rsidRPr="004903CB">
        <w:rPr>
          <w:rFonts w:eastAsia="Calibri"/>
          <w:sz w:val="30"/>
          <w:szCs w:val="30"/>
          <w:lang w:val="ru-RU" w:eastAsia="ru-RU" w:bidi="ar-SA"/>
        </w:rPr>
        <w:t>замечаний, касающихся проекта, подлежащего рассмотрению на общественных обсуждениях или публичных слушаниях.</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54" w:name="dst2126"/>
      <w:bookmarkEnd w:id="54"/>
      <w:r w:rsidRPr="004903CB">
        <w:rPr>
          <w:rFonts w:eastAsia="Calibri"/>
          <w:sz w:val="30"/>
          <w:szCs w:val="30"/>
          <w:lang w:val="ru-RU" w:eastAsia="ru-RU" w:bidi="ar-SA"/>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общественных обсуждений или публичных слушаний также должно содержать информацию об официальном сайте, на котором будут размещены проект, подлежащий рассмотрению на общественных обсуждений или публичных слушаниях, и информационные материалы к нему, информацию о дате, времени и месте проведения собрания или собраний участников общественных обсуждений или публичных слушаний.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55" w:name="dst2127"/>
      <w:bookmarkEnd w:id="55"/>
      <w:r w:rsidRPr="004903CB">
        <w:rPr>
          <w:rFonts w:eastAsia="Calibri"/>
          <w:sz w:val="30"/>
          <w:szCs w:val="30"/>
          <w:lang w:val="ru-RU" w:eastAsia="ru-RU" w:bidi="ar-SA"/>
        </w:rPr>
        <w:t>Оповещение о начале общественных обсуждений или публичных слушаний:</w:t>
      </w:r>
    </w:p>
    <w:p w:rsidR="00DE1152" w:rsidRPr="004903CB" w:rsidP="004903CB">
      <w:pPr>
        <w:numPr>
          <w:ilvl w:val="0"/>
          <w:numId w:val="29"/>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56" w:name="dst2128"/>
      <w:bookmarkEnd w:id="56"/>
      <w:r w:rsidRPr="004903CB">
        <w:rPr>
          <w:rFonts w:eastAsia="Calibri"/>
          <w:sz w:val="30"/>
          <w:szCs w:val="30"/>
          <w:lang w:val="ru-RU" w:eastAsia="ru-RU" w:bidi="ar-SA"/>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DE1152" w:rsidRPr="004903CB" w:rsidP="004903CB">
      <w:pPr>
        <w:numPr>
          <w:ilvl w:val="0"/>
          <w:numId w:val="29"/>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57" w:name="dst2129"/>
      <w:bookmarkEnd w:id="57"/>
      <w:r w:rsidRPr="004903CB">
        <w:rPr>
          <w:rFonts w:eastAsia="Calibri"/>
          <w:sz w:val="30"/>
          <w:szCs w:val="30"/>
          <w:lang w:val="ru-RU" w:eastAsia="ru-RU" w:bidi="ar-SA"/>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w:t>
      </w:r>
      <w:hyperlink r:id="rId15" w:anchor="dst2107" w:history="1">
        <w:r w:rsidRPr="004903CB">
          <w:rPr>
            <w:rFonts w:eastAsia="Calibri"/>
            <w:sz w:val="30"/>
            <w:szCs w:val="30"/>
            <w:lang w:val="ru-RU" w:eastAsia="ru-RU" w:bidi="ar-SA"/>
          </w:rPr>
          <w:t>пункте 3</w:t>
        </w:r>
      </w:hyperlink>
      <w:r w:rsidRPr="004903CB">
        <w:rPr>
          <w:rFonts w:eastAsia="Calibri"/>
          <w:sz w:val="30"/>
          <w:szCs w:val="30"/>
          <w:lang w:val="ru-RU" w:eastAsia="ru-RU" w:bidi="ar-SA"/>
        </w:rPr>
        <w:t xml:space="preserve">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58" w:name="dst2130"/>
      <w:bookmarkEnd w:id="58"/>
      <w:r w:rsidRPr="004903CB">
        <w:rPr>
          <w:rFonts w:eastAsia="Calibri"/>
          <w:sz w:val="30"/>
          <w:szCs w:val="30"/>
          <w:lang w:val="ru-RU" w:eastAsia="ru-RU" w:bidi="ar-SA"/>
        </w:rPr>
        <w:t xml:space="preserve">В течение всего периода размещения в соответствии с </w:t>
      </w:r>
      <w:hyperlink r:id="rId15" w:anchor="dst2110" w:history="1">
        <w:r w:rsidRPr="004903CB">
          <w:rPr>
            <w:rFonts w:eastAsia="Calibri"/>
            <w:sz w:val="30"/>
            <w:szCs w:val="30"/>
            <w:lang w:val="ru-RU" w:eastAsia="ru-RU" w:bidi="ar-SA"/>
          </w:rPr>
          <w:t xml:space="preserve">пунктом 4 подпунктом </w:t>
        </w:r>
      </w:hyperlink>
      <w:r w:rsidRPr="004903CB">
        <w:rPr>
          <w:rFonts w:eastAsia="Calibri"/>
          <w:sz w:val="30"/>
          <w:szCs w:val="30"/>
          <w:lang w:val="ru-RU" w:eastAsia="ru-RU" w:bidi="ar-SA"/>
        </w:rPr>
        <w:t xml:space="preserve">2 и </w:t>
      </w:r>
      <w:hyperlink r:id="rId15" w:anchor="dst2116" w:history="1">
        <w:r w:rsidRPr="004903CB">
          <w:rPr>
            <w:rFonts w:eastAsia="Calibri"/>
            <w:sz w:val="30"/>
            <w:szCs w:val="30"/>
            <w:lang w:val="ru-RU" w:eastAsia="ru-RU" w:bidi="ar-SA"/>
          </w:rPr>
          <w:t xml:space="preserve">пунктом 5 подпунктом </w:t>
        </w:r>
      </w:hyperlink>
      <w:r w:rsidRPr="004903CB">
        <w:rPr>
          <w:rFonts w:eastAsia="Calibri"/>
          <w:sz w:val="30"/>
          <w:szCs w:val="30"/>
          <w:lang w:val="ru-RU" w:eastAsia="ru-RU" w:bidi="ar-SA"/>
        </w:rPr>
        <w:t xml:space="preserve">2 настоящей статьи, подлежащего </w:t>
      </w:r>
      <w:r w:rsidRPr="004903CB">
        <w:rPr>
          <w:rFonts w:eastAsia="Calibri"/>
          <w:sz w:val="30"/>
          <w:szCs w:val="30"/>
          <w:lang w:val="ru-RU" w:eastAsia="ru-RU" w:bidi="ar-SA"/>
        </w:rPr>
        <w:t>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59" w:name="dst2131"/>
      <w:bookmarkEnd w:id="59"/>
      <w:r w:rsidRPr="004903CB">
        <w:rPr>
          <w:rFonts w:eastAsia="Calibri"/>
          <w:sz w:val="30"/>
          <w:szCs w:val="30"/>
          <w:lang w:val="ru-RU" w:eastAsia="ru-RU" w:bidi="ar-SA"/>
        </w:rPr>
        <w:t xml:space="preserve">В период размещения в соответствии с </w:t>
      </w:r>
      <w:hyperlink r:id="rId15" w:anchor="dst2110" w:history="1">
        <w:r w:rsidRPr="004903CB">
          <w:rPr>
            <w:rFonts w:eastAsia="Calibri"/>
            <w:sz w:val="30"/>
            <w:szCs w:val="30"/>
            <w:lang w:val="ru-RU" w:eastAsia="ru-RU" w:bidi="ar-SA"/>
          </w:rPr>
          <w:t xml:space="preserve">пунктом 4 подпунктом </w:t>
        </w:r>
      </w:hyperlink>
      <w:r w:rsidRPr="004903CB">
        <w:rPr>
          <w:rFonts w:eastAsia="Calibri"/>
          <w:sz w:val="30"/>
          <w:szCs w:val="30"/>
          <w:lang w:val="ru-RU" w:eastAsia="ru-RU" w:bidi="ar-SA"/>
        </w:rPr>
        <w:t xml:space="preserve">2 и </w:t>
      </w:r>
      <w:hyperlink r:id="rId15" w:anchor="dst2116" w:history="1">
        <w:r w:rsidRPr="004903CB">
          <w:rPr>
            <w:rFonts w:eastAsia="Calibri"/>
            <w:sz w:val="30"/>
            <w:szCs w:val="30"/>
            <w:lang w:val="ru-RU" w:eastAsia="ru-RU" w:bidi="ar-SA"/>
          </w:rPr>
          <w:t xml:space="preserve">пунктом 5 подпунктом </w:t>
        </w:r>
      </w:hyperlink>
      <w:r w:rsidRPr="004903CB">
        <w:rPr>
          <w:rFonts w:eastAsia="Calibri"/>
          <w:sz w:val="30"/>
          <w:szCs w:val="30"/>
          <w:lang w:val="ru-RU" w:eastAsia="ru-RU" w:bidi="ar-SA"/>
        </w:rPr>
        <w:t xml:space="preserve">2 настоящей статьи,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15" w:anchor="dst2137" w:history="1">
        <w:r w:rsidRPr="004903CB">
          <w:rPr>
            <w:rFonts w:eastAsia="Calibri"/>
            <w:sz w:val="30"/>
            <w:szCs w:val="30"/>
            <w:lang w:val="ru-RU" w:eastAsia="ru-RU" w:bidi="ar-SA"/>
          </w:rPr>
          <w:t>пунктом 12</w:t>
        </w:r>
      </w:hyperlink>
      <w:r w:rsidRPr="004903CB">
        <w:rPr>
          <w:rFonts w:eastAsia="Calibri"/>
          <w:sz w:val="30"/>
          <w:szCs w:val="30"/>
          <w:lang w:val="ru-RU" w:eastAsia="ru-RU" w:bidi="ar-SA"/>
        </w:rPr>
        <w:t xml:space="preserve"> настоящей статьи идентификацию, имеют право вносить предложения и замечания, касающиеся такого проекта:</w:t>
      </w:r>
    </w:p>
    <w:p w:rsidR="00DE1152" w:rsidRPr="004903CB" w:rsidP="004903CB">
      <w:pPr>
        <w:numPr>
          <w:ilvl w:val="0"/>
          <w:numId w:val="3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60" w:name="dst2132"/>
      <w:bookmarkEnd w:id="60"/>
      <w:r w:rsidRPr="004903CB">
        <w:rPr>
          <w:rFonts w:eastAsia="Calibri"/>
          <w:sz w:val="30"/>
          <w:szCs w:val="30"/>
          <w:lang w:val="ru-RU" w:eastAsia="ru-RU" w:bidi="ar-SA"/>
        </w:rPr>
        <w:t>посредством официального сайта или информационных систем (в случае проведения общественных обсуждений);</w:t>
      </w:r>
    </w:p>
    <w:p w:rsidR="00DE1152" w:rsidRPr="004903CB" w:rsidP="004903CB">
      <w:pPr>
        <w:numPr>
          <w:ilvl w:val="0"/>
          <w:numId w:val="3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61" w:name="dst2133"/>
      <w:bookmarkEnd w:id="61"/>
      <w:r w:rsidRPr="004903CB">
        <w:rPr>
          <w:rFonts w:eastAsia="Calibri"/>
          <w:sz w:val="30"/>
          <w:szCs w:val="30"/>
          <w:lang w:val="ru-RU" w:eastAsia="ru-RU" w:bidi="ar-SA"/>
        </w:rPr>
        <w:t>в письменной или устной форме в ходе проведения собрания или собраний участников общественных обсуждений или публичных слушаний (в случае проведения общественных обсуждений или публичных слушаний);</w:t>
      </w:r>
    </w:p>
    <w:p w:rsidR="00DE1152" w:rsidRPr="004903CB" w:rsidP="004903CB">
      <w:pPr>
        <w:numPr>
          <w:ilvl w:val="0"/>
          <w:numId w:val="3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62" w:name="dst2134"/>
      <w:bookmarkEnd w:id="62"/>
      <w:r w:rsidRPr="004903CB">
        <w:rPr>
          <w:rFonts w:eastAsia="Calibri"/>
          <w:sz w:val="30"/>
          <w:szCs w:val="30"/>
          <w:lang w:val="ru-RU" w:eastAsia="ru-RU" w:bidi="ar-SA"/>
        </w:rPr>
        <w:t>в письменной форме в адрес организатора общественных обсуждений или публичных слушаний;</w:t>
      </w:r>
    </w:p>
    <w:p w:rsidR="00DE1152" w:rsidRPr="004903CB" w:rsidP="004903CB">
      <w:pPr>
        <w:numPr>
          <w:ilvl w:val="0"/>
          <w:numId w:val="3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63" w:name="dst2135"/>
      <w:bookmarkEnd w:id="63"/>
      <w:r w:rsidRPr="004903CB">
        <w:rPr>
          <w:rFonts w:eastAsia="Calibri"/>
          <w:sz w:val="30"/>
          <w:szCs w:val="30"/>
          <w:lang w:val="ru-RU" w:eastAsia="ru-RU" w:bidi="ar-SA"/>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64" w:name="dst2136"/>
      <w:bookmarkEnd w:id="64"/>
      <w:r w:rsidRPr="004903CB">
        <w:rPr>
          <w:rFonts w:eastAsia="Calibri"/>
          <w:sz w:val="30"/>
          <w:szCs w:val="30"/>
          <w:lang w:val="ru-RU" w:eastAsia="ru-RU" w:bidi="ar-SA"/>
        </w:rPr>
        <w:t xml:space="preserve">Предложения и замечания, внесенные в соответствии с </w:t>
      </w:r>
      <w:hyperlink r:id="rId15" w:anchor="dst2131" w:history="1">
        <w:r w:rsidRPr="004903CB">
          <w:rPr>
            <w:rFonts w:eastAsia="Calibri"/>
            <w:sz w:val="30"/>
            <w:szCs w:val="30"/>
            <w:lang w:val="ru-RU" w:eastAsia="ru-RU" w:bidi="ar-SA"/>
          </w:rPr>
          <w:t>частью 10</w:t>
        </w:r>
      </w:hyperlink>
      <w:r w:rsidRPr="004903CB">
        <w:rPr>
          <w:rFonts w:eastAsia="Calibri"/>
          <w:sz w:val="30"/>
          <w:szCs w:val="30"/>
          <w:lang w:val="ru-RU" w:eastAsia="ru-RU" w:bidi="ar-SA"/>
        </w:rPr>
        <w:t xml:space="preserve">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w:t>
      </w:r>
      <w:hyperlink r:id="rId15" w:anchor="dst2140" w:history="1">
        <w:r w:rsidRPr="004903CB">
          <w:rPr>
            <w:rFonts w:eastAsia="Calibri"/>
            <w:sz w:val="30"/>
            <w:szCs w:val="30"/>
            <w:lang w:val="ru-RU" w:eastAsia="ru-RU" w:bidi="ar-SA"/>
          </w:rPr>
          <w:t>частью 15</w:t>
        </w:r>
      </w:hyperlink>
      <w:r w:rsidRPr="004903CB">
        <w:rPr>
          <w:rFonts w:eastAsia="Calibri"/>
          <w:sz w:val="30"/>
          <w:szCs w:val="30"/>
          <w:lang w:val="ru-RU" w:eastAsia="ru-RU" w:bidi="ar-SA"/>
        </w:rPr>
        <w:t xml:space="preserve"> настоящей статьи.</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65" w:name="dst2137"/>
      <w:bookmarkEnd w:id="65"/>
      <w:r w:rsidRPr="004903CB">
        <w:rPr>
          <w:rFonts w:eastAsia="Calibri"/>
          <w:sz w:val="30"/>
          <w:szCs w:val="30"/>
          <w:lang w:val="ru-RU" w:eastAsia="ru-RU" w:bidi="ar-SA"/>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66" w:name="dst2138"/>
      <w:bookmarkEnd w:id="66"/>
      <w:r w:rsidRPr="004903CB">
        <w:rPr>
          <w:rFonts w:eastAsia="Calibri"/>
          <w:sz w:val="30"/>
          <w:szCs w:val="30"/>
          <w:lang w:val="ru-RU" w:eastAsia="ru-RU" w:bidi="ar-SA"/>
        </w:rPr>
        <w:t xml:space="preserve">Не требуется представление указанных в </w:t>
      </w:r>
      <w:hyperlink r:id="rId15" w:anchor="dst2137" w:history="1">
        <w:r w:rsidRPr="004903CB">
          <w:rPr>
            <w:rFonts w:eastAsia="Calibri"/>
            <w:sz w:val="30"/>
            <w:szCs w:val="30"/>
            <w:lang w:val="ru-RU" w:eastAsia="ru-RU" w:bidi="ar-SA"/>
          </w:rPr>
          <w:t>пункте 12</w:t>
        </w:r>
      </w:hyperlink>
      <w:r w:rsidRPr="004903CB">
        <w:rPr>
          <w:rFonts w:eastAsia="Calibri"/>
          <w:sz w:val="30"/>
          <w:szCs w:val="30"/>
          <w:lang w:val="ru-RU" w:eastAsia="ru-RU" w:bidi="ar-SA"/>
        </w:rPr>
        <w:t xml:space="preserve">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w:t>
      </w:r>
      <w:hyperlink r:id="rId15" w:anchor="dst2137" w:history="1">
        <w:r w:rsidRPr="004903CB">
          <w:rPr>
            <w:rFonts w:eastAsia="Calibri"/>
            <w:sz w:val="30"/>
            <w:szCs w:val="30"/>
            <w:lang w:val="ru-RU" w:eastAsia="ru-RU" w:bidi="ar-SA"/>
          </w:rPr>
          <w:t>пункте 12</w:t>
        </w:r>
      </w:hyperlink>
      <w:r w:rsidRPr="004903CB">
        <w:rPr>
          <w:rFonts w:eastAsia="Calibri"/>
          <w:sz w:val="30"/>
          <w:szCs w:val="30"/>
          <w:lang w:val="ru-RU" w:eastAsia="ru-RU" w:bidi="ar-SA"/>
        </w:rPr>
        <w:t xml:space="preserve"> настоящей статьи, может использоваться единая система идентификации и аутентификации.</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67" w:name="dst2139"/>
      <w:bookmarkEnd w:id="67"/>
      <w:r w:rsidRPr="004903CB">
        <w:rPr>
          <w:rFonts w:eastAsia="Calibri"/>
          <w:sz w:val="30"/>
          <w:szCs w:val="30"/>
          <w:lang w:val="ru-RU" w:eastAsia="ru-RU" w:bidi="ar-SA"/>
        </w:rPr>
        <w:t xml:space="preserve">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w:t>
      </w:r>
      <w:hyperlink r:id="rId16" w:anchor="dst0" w:history="1">
        <w:r w:rsidRPr="004903CB">
          <w:rPr>
            <w:rFonts w:eastAsia="Calibri"/>
            <w:sz w:val="30"/>
            <w:szCs w:val="30"/>
            <w:lang w:val="ru-RU" w:eastAsia="ru-RU" w:bidi="ar-SA"/>
          </w:rPr>
          <w:t>законом</w:t>
        </w:r>
      </w:hyperlink>
      <w:r w:rsidRPr="004903CB">
        <w:rPr>
          <w:rFonts w:eastAsia="Calibri"/>
          <w:sz w:val="30"/>
          <w:szCs w:val="30"/>
          <w:lang w:val="ru-RU" w:eastAsia="ru-RU" w:bidi="ar-SA"/>
        </w:rPr>
        <w:t xml:space="preserve"> от 27.07.2006 № 152-ФЗ «О персональных данных».</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68" w:name="dst2140"/>
      <w:bookmarkEnd w:id="68"/>
      <w:r w:rsidRPr="004903CB">
        <w:rPr>
          <w:rFonts w:eastAsia="Calibri"/>
          <w:sz w:val="30"/>
          <w:szCs w:val="30"/>
          <w:lang w:val="ru-RU" w:eastAsia="ru-RU" w:bidi="ar-SA"/>
        </w:rPr>
        <w:t xml:space="preserve">Предложения и замечания, внесенные в соответствии с </w:t>
      </w:r>
      <w:hyperlink r:id="rId15" w:anchor="dst2131" w:history="1">
        <w:r w:rsidRPr="004903CB">
          <w:rPr>
            <w:rFonts w:eastAsia="Calibri"/>
            <w:sz w:val="30"/>
            <w:szCs w:val="30"/>
            <w:lang w:val="ru-RU" w:eastAsia="ru-RU" w:bidi="ar-SA"/>
          </w:rPr>
          <w:t>пунктом 10</w:t>
        </w:r>
      </w:hyperlink>
      <w:r w:rsidRPr="004903CB">
        <w:rPr>
          <w:rFonts w:eastAsia="Calibri"/>
          <w:sz w:val="30"/>
          <w:szCs w:val="30"/>
          <w:lang w:val="ru-RU" w:eastAsia="ru-RU" w:bidi="ar-SA"/>
        </w:rPr>
        <w:t xml:space="preserve"> настоящей статьи, не рассматриваются в случае выявления факта </w:t>
      </w:r>
      <w:r w:rsidRPr="004903CB">
        <w:rPr>
          <w:rFonts w:eastAsia="Calibri"/>
          <w:sz w:val="30"/>
          <w:szCs w:val="30"/>
          <w:lang w:val="ru-RU" w:eastAsia="ru-RU" w:bidi="ar-SA"/>
        </w:rPr>
        <w:t>представления участником общественных обсуждений или публичных слушаний недостоверных сведений.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69" w:name="dst2141"/>
      <w:bookmarkEnd w:id="69"/>
      <w:r w:rsidRPr="004903CB">
        <w:rPr>
          <w:rFonts w:eastAsia="Calibri"/>
          <w:sz w:val="30"/>
          <w:szCs w:val="30"/>
          <w:lang w:val="ru-RU" w:eastAsia="ru-RU" w:bidi="ar-SA"/>
        </w:rPr>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 самоуправления, подведомственных им организаций).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70" w:name="dst2142"/>
      <w:bookmarkEnd w:id="70"/>
      <w:r w:rsidRPr="004903CB">
        <w:rPr>
          <w:rFonts w:eastAsia="Calibri"/>
          <w:sz w:val="30"/>
          <w:szCs w:val="30"/>
          <w:lang w:val="ru-RU" w:eastAsia="ru-RU" w:bidi="ar-SA"/>
        </w:rPr>
        <w:t>Официальный сайт и (или) информационные системы должны обеспечивать возможность:</w:t>
      </w:r>
    </w:p>
    <w:p w:rsidR="00DE1152" w:rsidRPr="004903CB" w:rsidP="004903CB">
      <w:pPr>
        <w:numPr>
          <w:ilvl w:val="0"/>
          <w:numId w:val="31"/>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71" w:name="dst2143"/>
      <w:bookmarkEnd w:id="71"/>
      <w:r w:rsidRPr="004903CB">
        <w:rPr>
          <w:rFonts w:eastAsia="Calibri"/>
          <w:sz w:val="30"/>
          <w:szCs w:val="30"/>
          <w:lang w:val="ru-RU" w:eastAsia="ru-RU" w:bidi="ar-SA"/>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DE1152" w:rsidRPr="004903CB" w:rsidP="004903CB">
      <w:pPr>
        <w:numPr>
          <w:ilvl w:val="0"/>
          <w:numId w:val="31"/>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72" w:name="dst2144"/>
      <w:bookmarkEnd w:id="72"/>
      <w:r w:rsidRPr="004903CB">
        <w:rPr>
          <w:rFonts w:eastAsia="Calibri"/>
          <w:sz w:val="30"/>
          <w:szCs w:val="30"/>
          <w:lang w:val="ru-RU" w:eastAsia="ru-RU" w:bidi="ar-SA"/>
        </w:rPr>
        <w:t>представления информации о результатах общественных обсуждений, количестве участников общественных обсуждений.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73" w:name="dst2145"/>
      <w:bookmarkEnd w:id="73"/>
      <w:r w:rsidRPr="004903CB">
        <w:rPr>
          <w:rFonts w:eastAsia="Calibri"/>
          <w:sz w:val="30"/>
          <w:szCs w:val="30"/>
          <w:lang w:val="ru-RU" w:eastAsia="ru-RU" w:bidi="ar-SA"/>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DE1152" w:rsidRPr="004903CB" w:rsidP="004903CB">
      <w:pPr>
        <w:numPr>
          <w:ilvl w:val="0"/>
          <w:numId w:val="3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74" w:name="dst2146"/>
      <w:bookmarkEnd w:id="74"/>
      <w:r w:rsidRPr="004903CB">
        <w:rPr>
          <w:rFonts w:eastAsia="Calibri"/>
          <w:sz w:val="30"/>
          <w:szCs w:val="30"/>
          <w:lang w:val="ru-RU" w:eastAsia="ru-RU" w:bidi="ar-SA"/>
        </w:rPr>
        <w:t>дата оформления протокола общественных обсуждений или публичных слушаний;</w:t>
      </w:r>
    </w:p>
    <w:p w:rsidR="00DE1152" w:rsidRPr="004903CB" w:rsidP="004903CB">
      <w:pPr>
        <w:numPr>
          <w:ilvl w:val="0"/>
          <w:numId w:val="3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75" w:name="dst2147"/>
      <w:bookmarkEnd w:id="75"/>
      <w:r w:rsidRPr="004903CB">
        <w:rPr>
          <w:rFonts w:eastAsia="Calibri"/>
          <w:sz w:val="30"/>
          <w:szCs w:val="30"/>
          <w:lang w:val="ru-RU" w:eastAsia="ru-RU" w:bidi="ar-SA"/>
        </w:rPr>
        <w:t>информация об организаторе общественных обсуждений или публичных слушаний;</w:t>
      </w:r>
    </w:p>
    <w:p w:rsidR="00DE1152" w:rsidRPr="004903CB" w:rsidP="004903CB">
      <w:pPr>
        <w:numPr>
          <w:ilvl w:val="0"/>
          <w:numId w:val="3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76" w:name="dst2148"/>
      <w:bookmarkEnd w:id="76"/>
      <w:r w:rsidRPr="004903CB">
        <w:rPr>
          <w:rFonts w:eastAsia="Calibri"/>
          <w:sz w:val="30"/>
          <w:szCs w:val="30"/>
          <w:lang w:val="ru-RU" w:eastAsia="ru-RU" w:bidi="ar-SA"/>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DE1152" w:rsidRPr="004903CB" w:rsidP="004903CB">
      <w:pPr>
        <w:numPr>
          <w:ilvl w:val="0"/>
          <w:numId w:val="3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77" w:name="dst2149"/>
      <w:bookmarkEnd w:id="77"/>
      <w:r w:rsidRPr="004903CB">
        <w:rPr>
          <w:rFonts w:eastAsia="Calibri"/>
          <w:sz w:val="30"/>
          <w:szCs w:val="30"/>
          <w:lang w:val="ru-RU" w:eastAsia="ru-RU" w:bidi="ar-SA"/>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DE1152" w:rsidRPr="004903CB" w:rsidP="004903CB">
      <w:pPr>
        <w:numPr>
          <w:ilvl w:val="0"/>
          <w:numId w:val="3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78" w:name="dst2150"/>
      <w:bookmarkEnd w:id="78"/>
      <w:r w:rsidRPr="004903CB">
        <w:rPr>
          <w:rFonts w:eastAsia="Calibri"/>
          <w:sz w:val="30"/>
          <w:szCs w:val="30"/>
          <w:lang w:val="ru-RU" w:eastAsia="ru-RU" w:bidi="ar-SA"/>
        </w:rPr>
        <w:t xml:space="preserve">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w:t>
      </w:r>
      <w:r w:rsidRPr="004903CB">
        <w:rPr>
          <w:rFonts w:eastAsia="Calibri"/>
          <w:sz w:val="30"/>
          <w:szCs w:val="30"/>
          <w:lang w:val="ru-RU" w:eastAsia="ru-RU" w:bidi="ar-SA"/>
        </w:rPr>
        <w:t>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79" w:name="dst2151"/>
      <w:bookmarkEnd w:id="79"/>
      <w:r w:rsidRPr="004903CB">
        <w:rPr>
          <w:rFonts w:eastAsia="Calibri"/>
          <w:sz w:val="30"/>
          <w:szCs w:val="30"/>
          <w:lang w:val="ru-RU" w:eastAsia="ru-RU" w:bidi="ar-SA"/>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80" w:name="dst2152"/>
      <w:bookmarkEnd w:id="80"/>
      <w:r w:rsidRPr="004903CB">
        <w:rPr>
          <w:rFonts w:eastAsia="Calibri"/>
          <w:sz w:val="30"/>
          <w:szCs w:val="30"/>
          <w:lang w:val="ru-RU" w:eastAsia="ru-RU" w:bidi="ar-SA"/>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81" w:name="dst2153"/>
      <w:bookmarkEnd w:id="81"/>
      <w:r w:rsidRPr="004903CB">
        <w:rPr>
          <w:rFonts w:eastAsia="Calibri"/>
          <w:sz w:val="30"/>
          <w:szCs w:val="30"/>
          <w:lang w:val="ru-RU" w:eastAsia="ru-RU" w:bidi="ar-SA"/>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82" w:name="dst2154"/>
      <w:bookmarkEnd w:id="82"/>
      <w:r w:rsidRPr="004903CB">
        <w:rPr>
          <w:rFonts w:eastAsia="Calibri"/>
          <w:sz w:val="30"/>
          <w:szCs w:val="30"/>
          <w:lang w:val="ru-RU" w:eastAsia="ru-RU" w:bidi="ar-SA"/>
        </w:rPr>
        <w:t>В заключении о результатах общественных обсуждений или публичных слушаний должны быть указаны:</w:t>
      </w:r>
    </w:p>
    <w:p w:rsidR="00DE1152" w:rsidRPr="004903CB" w:rsidP="004903CB">
      <w:pPr>
        <w:numPr>
          <w:ilvl w:val="0"/>
          <w:numId w:val="3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83" w:name="dst2155"/>
      <w:bookmarkEnd w:id="83"/>
      <w:r w:rsidRPr="004903CB">
        <w:rPr>
          <w:rFonts w:eastAsia="Calibri"/>
          <w:sz w:val="30"/>
          <w:szCs w:val="30"/>
          <w:lang w:val="ru-RU" w:eastAsia="ru-RU" w:bidi="ar-SA"/>
        </w:rPr>
        <w:t>дата оформления заключения о результатах общественных обсуждений или публичных слушаний;</w:t>
      </w:r>
    </w:p>
    <w:p w:rsidR="00DE1152" w:rsidRPr="004903CB" w:rsidP="004903CB">
      <w:pPr>
        <w:numPr>
          <w:ilvl w:val="0"/>
          <w:numId w:val="3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84" w:name="dst2156"/>
      <w:bookmarkEnd w:id="84"/>
      <w:r w:rsidRPr="004903CB">
        <w:rPr>
          <w:rFonts w:eastAsia="Calibri"/>
          <w:sz w:val="30"/>
          <w:szCs w:val="30"/>
          <w:lang w:val="ru-RU" w:eastAsia="ru-RU" w:bidi="ar-SA"/>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DE1152" w:rsidRPr="004903CB" w:rsidP="004903CB">
      <w:pPr>
        <w:numPr>
          <w:ilvl w:val="0"/>
          <w:numId w:val="3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85" w:name="dst2157"/>
      <w:bookmarkEnd w:id="85"/>
      <w:r w:rsidRPr="004903CB">
        <w:rPr>
          <w:rFonts w:eastAsia="Calibri"/>
          <w:sz w:val="30"/>
          <w:szCs w:val="30"/>
          <w:lang w:val="ru-RU" w:eastAsia="ru-RU" w:bidi="ar-SA"/>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DE1152" w:rsidRPr="004903CB" w:rsidP="004903CB">
      <w:pPr>
        <w:numPr>
          <w:ilvl w:val="0"/>
          <w:numId w:val="3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86" w:name="dst2158"/>
      <w:bookmarkEnd w:id="86"/>
      <w:r w:rsidRPr="004903CB">
        <w:rPr>
          <w:rFonts w:eastAsia="Calibri"/>
          <w:sz w:val="30"/>
          <w:szCs w:val="30"/>
          <w:lang w:val="ru-RU" w:eastAsia="ru-RU" w:bidi="ar-SA"/>
        </w:rPr>
        <w:t xml:space="preserve">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w:t>
      </w:r>
      <w:r w:rsidRPr="004903CB">
        <w:rPr>
          <w:rFonts w:eastAsia="Calibri"/>
          <w:sz w:val="30"/>
          <w:szCs w:val="30"/>
          <w:lang w:val="ru-RU" w:eastAsia="ru-RU" w:bidi="ar-SA"/>
        </w:rPr>
        <w:t>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DE1152" w:rsidRPr="004903CB" w:rsidP="004903CB">
      <w:pPr>
        <w:numPr>
          <w:ilvl w:val="0"/>
          <w:numId w:val="33"/>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87" w:name="dst2159"/>
      <w:bookmarkEnd w:id="87"/>
      <w:r w:rsidRPr="004903CB">
        <w:rPr>
          <w:rFonts w:eastAsia="Calibri"/>
          <w:sz w:val="30"/>
          <w:szCs w:val="30"/>
          <w:lang w:val="ru-RU" w:eastAsia="ru-RU" w:bidi="ar-SA"/>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88" w:name="dst2160"/>
      <w:bookmarkEnd w:id="88"/>
      <w:r w:rsidRPr="004903CB">
        <w:rPr>
          <w:rFonts w:eastAsia="Calibri"/>
          <w:sz w:val="30"/>
          <w:szCs w:val="30"/>
          <w:lang w:val="ru-RU" w:eastAsia="ru-RU" w:bidi="ar-SA"/>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89" w:name="dst2161"/>
      <w:bookmarkEnd w:id="89"/>
      <w:r w:rsidRPr="004903CB">
        <w:rPr>
          <w:rFonts w:eastAsia="Calibri"/>
          <w:sz w:val="30"/>
          <w:szCs w:val="30"/>
          <w:lang w:val="ru-RU" w:eastAsia="ru-RU" w:bidi="ar-SA"/>
        </w:rPr>
        <w:t>Уставом муниципального образования и (или) нормативным правовым актом представительного органа муниципального образования на основании положений настоящих Правил определяются:</w:t>
      </w:r>
    </w:p>
    <w:p w:rsidR="00DE1152" w:rsidRPr="004903CB" w:rsidP="004903CB">
      <w:pPr>
        <w:numPr>
          <w:ilvl w:val="0"/>
          <w:numId w:val="3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90" w:name="dst2162"/>
      <w:bookmarkEnd w:id="90"/>
      <w:r w:rsidRPr="004903CB">
        <w:rPr>
          <w:rFonts w:eastAsia="Calibri"/>
          <w:sz w:val="30"/>
          <w:szCs w:val="30"/>
          <w:lang w:val="ru-RU" w:eastAsia="ru-RU" w:bidi="ar-SA"/>
        </w:rPr>
        <w:t>порядок организации и проведения общественных обсуждений или публичных слушаний по проектам;</w:t>
      </w:r>
    </w:p>
    <w:p w:rsidR="00DE1152" w:rsidRPr="004903CB" w:rsidP="004903CB">
      <w:pPr>
        <w:numPr>
          <w:ilvl w:val="0"/>
          <w:numId w:val="3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91" w:name="dst2163"/>
      <w:bookmarkEnd w:id="91"/>
      <w:r w:rsidRPr="004903CB">
        <w:rPr>
          <w:rFonts w:eastAsia="Calibri"/>
          <w:sz w:val="30"/>
          <w:szCs w:val="30"/>
          <w:lang w:val="ru-RU" w:eastAsia="ru-RU" w:bidi="ar-SA"/>
        </w:rPr>
        <w:t>организатор общественных обсуждений или публичных слушаний;</w:t>
      </w:r>
    </w:p>
    <w:p w:rsidR="00DE1152" w:rsidRPr="004903CB" w:rsidP="004903CB">
      <w:pPr>
        <w:numPr>
          <w:ilvl w:val="0"/>
          <w:numId w:val="3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92" w:name="dst2164"/>
      <w:bookmarkEnd w:id="92"/>
      <w:r w:rsidRPr="004903CB">
        <w:rPr>
          <w:rFonts w:eastAsia="Calibri"/>
          <w:sz w:val="30"/>
          <w:szCs w:val="30"/>
          <w:lang w:val="ru-RU" w:eastAsia="ru-RU" w:bidi="ar-SA"/>
        </w:rPr>
        <w:t>срок проведения общественных обсуждений или публичных слушаний;</w:t>
      </w:r>
    </w:p>
    <w:p w:rsidR="00DE1152" w:rsidRPr="004903CB" w:rsidP="004903CB">
      <w:pPr>
        <w:numPr>
          <w:ilvl w:val="0"/>
          <w:numId w:val="3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93" w:name="dst2165"/>
      <w:bookmarkEnd w:id="93"/>
      <w:r w:rsidRPr="004903CB">
        <w:rPr>
          <w:rFonts w:eastAsia="Calibri"/>
          <w:sz w:val="30"/>
          <w:szCs w:val="30"/>
          <w:lang w:val="ru-RU" w:eastAsia="ru-RU" w:bidi="ar-SA"/>
        </w:rPr>
        <w:t>официальный сайт и (или) информационные системы;</w:t>
      </w:r>
    </w:p>
    <w:p w:rsidR="00DE1152" w:rsidRPr="004903CB" w:rsidP="004903CB">
      <w:pPr>
        <w:numPr>
          <w:ilvl w:val="0"/>
          <w:numId w:val="3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94" w:name="dst2166"/>
      <w:bookmarkEnd w:id="94"/>
      <w:r w:rsidRPr="004903CB">
        <w:rPr>
          <w:rFonts w:eastAsia="Calibri"/>
          <w:sz w:val="30"/>
          <w:szCs w:val="30"/>
          <w:lang w:val="ru-RU" w:eastAsia="ru-RU" w:bidi="ar-SA"/>
        </w:rPr>
        <w:t>требования к информационным стендам, на которых размещаются оповещения о начале общественных обсуждений или публичных слушаний;</w:t>
      </w:r>
    </w:p>
    <w:p w:rsidR="00DE1152" w:rsidRPr="004903CB" w:rsidP="004903CB">
      <w:pPr>
        <w:numPr>
          <w:ilvl w:val="0"/>
          <w:numId w:val="3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95" w:name="dst2167"/>
      <w:bookmarkEnd w:id="95"/>
      <w:r w:rsidRPr="004903CB">
        <w:rPr>
          <w:rFonts w:eastAsia="Calibri"/>
          <w:sz w:val="30"/>
          <w:szCs w:val="30"/>
          <w:lang w:val="ru-RU" w:eastAsia="ru-RU" w:bidi="ar-SA"/>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DE1152" w:rsidRPr="004903CB" w:rsidP="004903CB">
      <w:pPr>
        <w:numPr>
          <w:ilvl w:val="0"/>
          <w:numId w:val="34"/>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ar-SA"/>
        </w:rPr>
      </w:pPr>
      <w:bookmarkStart w:id="96" w:name="dst2168"/>
      <w:bookmarkEnd w:id="96"/>
      <w:r w:rsidRPr="004903CB">
        <w:rPr>
          <w:rFonts w:eastAsia="Calibri"/>
          <w:sz w:val="30"/>
          <w:szCs w:val="30"/>
          <w:lang w:val="ru-RU" w:eastAsia="ru-RU" w:bidi="ar-SA"/>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pPr>
      <w:bookmarkStart w:id="97" w:name="dst2169"/>
      <w:bookmarkEnd w:id="97"/>
      <w:r w:rsidRPr="004903CB">
        <w:rPr>
          <w:rFonts w:eastAsia="Calibri"/>
          <w:sz w:val="30"/>
          <w:szCs w:val="30"/>
          <w:lang w:val="ru-RU" w:eastAsia="ru-RU" w:bidi="ar-SA"/>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bookmarkStart w:id="98" w:name="dst3323"/>
      <w:bookmarkEnd w:id="98"/>
    </w:p>
    <w:p w:rsidR="00DE1152" w:rsidRPr="004903CB" w:rsidP="004903CB">
      <w:pPr>
        <w:numPr>
          <w:ilvl w:val="0"/>
          <w:numId w:val="25"/>
        </w:numPr>
        <w:tabs>
          <w:tab w:val="num" w:pos="0"/>
        </w:tabs>
        <w:suppressAutoHyphens/>
        <w:spacing w:line="276" w:lineRule="auto"/>
        <w:ind w:left="0" w:firstLine="709"/>
        <w:contextualSpacing/>
        <w:jc w:val="both"/>
        <w:rPr>
          <w:rFonts w:eastAsia="Calibri"/>
          <w:sz w:val="30"/>
          <w:szCs w:val="30"/>
          <w:lang w:val="ru-RU" w:eastAsia="ru-RU" w:bidi="ar-SA"/>
        </w:rPr>
        <w:sectPr>
          <w:headerReference w:type="default" r:id="rId17"/>
          <w:footerReference w:type="default" r:id="rId18"/>
          <w:pgSz w:w="11906" w:h="16838"/>
          <w:pgMar w:top="1134" w:right="567" w:bottom="1134" w:left="1418" w:header="567" w:footer="567" w:gutter="0"/>
          <w:cols w:space="720"/>
          <w:formProt w:val="0"/>
          <w:docGrid w:linePitch="381"/>
        </w:sectPr>
      </w:pPr>
      <w:r w:rsidRPr="004903CB">
        <w:rPr>
          <w:rFonts w:eastAsia="Calibri"/>
          <w:sz w:val="30"/>
          <w:szCs w:val="30"/>
          <w:lang w:val="ru-RU" w:eastAsia="ru-RU" w:bidi="ar-SA"/>
        </w:rPr>
        <w:t>В случае, если для реализации решения о комплексном развитии территории требуется внесение изменений в генеральный план поселения, генеральный план городского округа, по решению главы местной администрации поселения, главы местной администрации городского округа допускается одновременное проведение общественных обсуждений или публичных слушаний и (или) общественных обсуждений по проектам, предусматривающим внесение изменений в генеральный план поселения, генеральный план городского округа, и по проекту документации по планировке территории, подлежащей комплексному развитию.</w:t>
      </w:r>
    </w:p>
    <w:p w:rsidR="00DE1152" w:rsidRPr="004903CB" w:rsidP="004903CB">
      <w:pPr>
        <w:keepNext/>
        <w:suppressAutoHyphens/>
        <w:spacing w:before="120" w:after="120" w:line="276" w:lineRule="auto"/>
        <w:ind w:left="851" w:firstLine="0"/>
        <w:contextualSpacing/>
        <w:jc w:val="center"/>
        <w:outlineLvl w:val="1"/>
        <w:rPr>
          <w:b/>
          <w:bCs/>
          <w:iCs/>
          <w:sz w:val="30"/>
          <w:szCs w:val="30"/>
          <w:lang w:val="ru-RU" w:eastAsia="ru-RU" w:bidi="ar-SA"/>
        </w:rPr>
      </w:pPr>
      <w:r w:rsidRPr="004903CB">
        <w:rPr>
          <w:b/>
          <w:bCs/>
          <w:iCs/>
          <w:sz w:val="30"/>
          <w:szCs w:val="30"/>
          <w:lang w:val="ru-RU" w:eastAsia="ru-RU" w:bidi="ar-SA"/>
        </w:rPr>
        <w:t xml:space="preserve">Глава 6. Внесение изменений в правила </w:t>
      </w:r>
    </w:p>
    <w:p w:rsidR="00DE1152" w:rsidRPr="004903CB" w:rsidP="004903CB">
      <w:pPr>
        <w:keepNext/>
        <w:suppressAutoHyphens/>
        <w:spacing w:before="120" w:after="120" w:line="276" w:lineRule="auto"/>
        <w:ind w:firstLine="0"/>
        <w:contextualSpacing/>
        <w:jc w:val="center"/>
        <w:outlineLvl w:val="1"/>
        <w:rPr>
          <w:b/>
          <w:bCs/>
          <w:iCs/>
          <w:sz w:val="30"/>
          <w:szCs w:val="30"/>
          <w:lang w:val="ru-RU" w:eastAsia="ru-RU" w:bidi="ar-SA"/>
        </w:rPr>
      </w:pPr>
      <w:bookmarkStart w:id="99" w:name="_Toc72754848"/>
      <w:r w:rsidRPr="004903CB">
        <w:rPr>
          <w:b/>
          <w:bCs/>
          <w:iCs/>
          <w:sz w:val="30"/>
          <w:szCs w:val="30"/>
          <w:lang w:val="ru-RU" w:eastAsia="ru-RU" w:bidi="ar-SA"/>
        </w:rPr>
        <w:t>землепользования и застройки</w:t>
      </w:r>
      <w:bookmarkEnd w:id="99"/>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00" w:name="_Toc72754849"/>
      <w:r w:rsidRPr="004903CB">
        <w:rPr>
          <w:b/>
          <w:bCs/>
          <w:iCs/>
          <w:sz w:val="30"/>
          <w:szCs w:val="30"/>
          <w:lang w:val="ru-RU" w:eastAsia="ru-RU" w:bidi="ar-SA"/>
        </w:rPr>
        <w:t>Статья 20. Основания для внесения изменений в Правила</w:t>
      </w:r>
      <w:bookmarkEnd w:id="100"/>
      <w:r w:rsidRPr="004903CB">
        <w:rPr>
          <w:b/>
          <w:bCs/>
          <w:iCs/>
          <w:sz w:val="30"/>
          <w:szCs w:val="30"/>
          <w:lang w:val="ru-RU" w:eastAsia="ru-RU" w:bidi="ar-SA"/>
        </w:rPr>
        <w:t xml:space="preserve"> </w:t>
      </w:r>
    </w:p>
    <w:p w:rsidR="00DE1152" w:rsidRPr="004903CB" w:rsidP="004903CB">
      <w:pPr>
        <w:numPr>
          <w:ilvl w:val="0"/>
          <w:numId w:val="35"/>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Основаниями для рассмотрения вопроса о внесении изменений в Правила являются:</w:t>
      </w:r>
    </w:p>
    <w:p w:rsidR="00DE1152" w:rsidRPr="004903CB" w:rsidP="004903CB">
      <w:pPr>
        <w:numPr>
          <w:ilvl w:val="0"/>
          <w:numId w:val="3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несоответствие Правил генеральному плану поселения, схеме территориального планирования муниципального района, возникшее в результате внесения в генеральный план поселения или схему территориального планирования муниципального района изменений;</w:t>
      </w:r>
    </w:p>
    <w:p w:rsidR="00DE1152" w:rsidRPr="004903CB" w:rsidP="004903CB">
      <w:pPr>
        <w:numPr>
          <w:ilvl w:val="0"/>
          <w:numId w:val="3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поселения;</w:t>
      </w:r>
    </w:p>
    <w:p w:rsidR="00DE1152" w:rsidRPr="004903CB" w:rsidP="004903CB">
      <w:pPr>
        <w:numPr>
          <w:ilvl w:val="0"/>
          <w:numId w:val="3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поступление предложений об изменении границ территориальных зон, изменении градостроительных регламентов;</w:t>
      </w:r>
    </w:p>
    <w:p w:rsidR="00DE1152" w:rsidRPr="004903CB" w:rsidP="004903CB">
      <w:pPr>
        <w:numPr>
          <w:ilvl w:val="0"/>
          <w:numId w:val="3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DE1152" w:rsidRPr="004903CB" w:rsidP="004903CB">
      <w:pPr>
        <w:numPr>
          <w:ilvl w:val="0"/>
          <w:numId w:val="3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DE1152" w:rsidRPr="004903CB" w:rsidP="004903CB">
      <w:pPr>
        <w:numPr>
          <w:ilvl w:val="0"/>
          <w:numId w:val="3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DE1152" w:rsidRPr="004903CB" w:rsidP="004903CB">
      <w:pPr>
        <w:numPr>
          <w:ilvl w:val="0"/>
          <w:numId w:val="3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Принятие решения о комплексном развитии территории.</w:t>
      </w:r>
    </w:p>
    <w:p w:rsidR="00DE1152" w:rsidRPr="004903CB" w:rsidP="004903CB">
      <w:pPr>
        <w:numPr>
          <w:ilvl w:val="0"/>
          <w:numId w:val="35"/>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Документация по планировке территории, подготовленная и утвержденная в установленном порядке, является основанием для внесения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DE1152" w:rsidRPr="004903CB" w:rsidP="004903CB">
      <w:pPr>
        <w:numPr>
          <w:ilvl w:val="0"/>
          <w:numId w:val="35"/>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 случае, если Правилами не обеспечена в соответствии со статьей 2 настоящих Правил возможность размещения на территориях городского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орган исполнительной власти области обеспечивают внесение изменений в Правила в целях обеспечения размещения указанных объектов. При этом проведение общественных обсуждений или публичных слушаний не требуется.</w:t>
      </w:r>
    </w:p>
    <w:p w:rsidR="00DE1152" w:rsidRPr="004903CB" w:rsidP="004903CB">
      <w:pPr>
        <w:keepNext/>
        <w:suppressAutoHyphens/>
        <w:spacing w:before="120" w:after="0" w:line="276" w:lineRule="auto"/>
        <w:ind w:firstLine="709"/>
        <w:contextualSpacing/>
        <w:jc w:val="left"/>
        <w:outlineLvl w:val="1"/>
        <w:rPr>
          <w:b/>
          <w:bCs/>
          <w:iCs/>
          <w:sz w:val="30"/>
          <w:szCs w:val="30"/>
          <w:lang w:val="ru-RU" w:eastAsia="ru-RU" w:bidi="ar-SA"/>
        </w:rPr>
      </w:pPr>
      <w:bookmarkStart w:id="101" w:name="_Toc72754850"/>
      <w:r w:rsidRPr="004903CB">
        <w:rPr>
          <w:b/>
          <w:bCs/>
          <w:iCs/>
          <w:sz w:val="30"/>
          <w:szCs w:val="30"/>
          <w:lang w:val="ru-RU" w:eastAsia="ru-RU" w:bidi="ar-SA"/>
        </w:rPr>
        <w:t>Статья 21. Порядок внесения изменений в Правила</w:t>
      </w:r>
      <w:bookmarkEnd w:id="101"/>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Уполномоченный орган исполнительной власти области осуществляет подготовку проекта решения о внесении изменений в Правила на основании Закона Псковской области от 26.12.2014 № 1469-ОЗ «О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Предложения о внесении изменений в Правила на рассмотрение Комиссии направляются:</w:t>
      </w:r>
    </w:p>
    <w:p w:rsidR="00DE1152" w:rsidRPr="004903CB" w:rsidP="004903CB">
      <w:pPr>
        <w:numPr>
          <w:ilvl w:val="0"/>
          <w:numId w:val="38"/>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DE1152" w:rsidRPr="004903CB" w:rsidP="004903CB">
      <w:pPr>
        <w:numPr>
          <w:ilvl w:val="0"/>
          <w:numId w:val="38"/>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DE1152" w:rsidRPr="004903CB" w:rsidP="004903CB">
      <w:pPr>
        <w:numPr>
          <w:ilvl w:val="0"/>
          <w:numId w:val="38"/>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w:t>
      </w:r>
    </w:p>
    <w:p w:rsidR="00DE1152" w:rsidRPr="004903CB" w:rsidP="004903CB">
      <w:pPr>
        <w:numPr>
          <w:ilvl w:val="0"/>
          <w:numId w:val="38"/>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органами местного самоуправления в случаях, если необходимо совершенствовать порядок регулирования землепользования и застройки на </w:t>
      </w:r>
      <w:r w:rsidRPr="004903CB">
        <w:rPr>
          <w:rFonts w:eastAsia="Calibri"/>
          <w:sz w:val="30"/>
          <w:szCs w:val="30"/>
          <w:lang w:val="ru-RU" w:eastAsia="ru-RU" w:bidi="ar-SA"/>
        </w:rPr>
        <w:t>соответствующих территории поселения, территории городского округа, межселенных территориях;</w:t>
      </w:r>
    </w:p>
    <w:p w:rsidR="00DE1152" w:rsidRPr="004903CB" w:rsidP="004903CB">
      <w:pPr>
        <w:numPr>
          <w:ilvl w:val="0"/>
          <w:numId w:val="38"/>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DE1152" w:rsidRPr="004903CB" w:rsidP="004903CB">
      <w:pPr>
        <w:numPr>
          <w:ilvl w:val="0"/>
          <w:numId w:val="38"/>
        </w:numPr>
        <w:tabs>
          <w:tab w:val="num" w:pos="0"/>
        </w:tabs>
        <w:suppressAutoHyphens/>
        <w:spacing w:after="140" w:line="276" w:lineRule="auto"/>
        <w:ind w:left="170" w:firstLine="510"/>
        <w:contextualSpacing/>
        <w:jc w:val="both"/>
        <w:rPr>
          <w:rFonts w:eastAsia="Calibri"/>
          <w:sz w:val="30"/>
          <w:szCs w:val="30"/>
          <w:lang w:val="ru-RU" w:eastAsia="ru-RU" w:bidi="ar-SA"/>
        </w:rPr>
      </w:pPr>
      <w:r w:rsidRPr="004903CB">
        <w:rPr>
          <w:rFonts w:eastAsia="Calibri"/>
          <w:sz w:val="30"/>
          <w:szCs w:val="30"/>
          <w:lang w:val="ru-RU" w:eastAsia="ru-RU" w:bidi="ar-SA"/>
        </w:rPr>
        <w:t>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w:t>
      </w:r>
    </w:p>
    <w:p w:rsidR="00DE1152" w:rsidRPr="004903CB" w:rsidP="004903CB">
      <w:pPr>
        <w:numPr>
          <w:ilvl w:val="0"/>
          <w:numId w:val="38"/>
        </w:numPr>
        <w:tabs>
          <w:tab w:val="num" w:pos="0"/>
        </w:tabs>
        <w:suppressAutoHyphens/>
        <w:spacing w:after="140" w:line="276" w:lineRule="auto"/>
        <w:ind w:left="113" w:firstLine="624"/>
        <w:contextualSpacing/>
        <w:jc w:val="both"/>
        <w:rPr>
          <w:rFonts w:eastAsia="Calibri"/>
          <w:sz w:val="30"/>
          <w:szCs w:val="30"/>
          <w:lang w:val="ru-RU" w:eastAsia="ru-RU" w:bidi="ar-SA"/>
        </w:rPr>
      </w:pPr>
      <w:r w:rsidRPr="004903CB">
        <w:rPr>
          <w:rFonts w:eastAsia="Calibri"/>
          <w:sz w:val="30"/>
          <w:szCs w:val="30"/>
          <w:lang w:val="ru-RU" w:eastAsia="ru-RU" w:bidi="ar-SA"/>
        </w:rPr>
        <w:t xml:space="preserve">высшим исполнительным органом государственной власти области, органом местного самоуправления, принявшими решение о комплексном развитии территории, юридическим лицом, созданным областью и обеспечивающим реализацию принятого областью решения о комплексном развитии территории, либо лицом, с которым заключен договор о комплексном развитии территории в целях реализации решения о комплексном развитии территории. </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Уполномоченный орган исполнительной власти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 данного заключения в Комиссию, а также направляет поступившие предложения в орган местного самоуправления муниципального района.</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Уполномоченный орган местного самоуправления муниципального района подготавливает рекомендации на поступившие предложения (далее – рекомендации) и направляет их в уполномоченный орган исполнительной власти области в установленный срок.</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Уполномоченный орган исполнительной власти области в установленный срок обеспечивает направление рекомендаций и проект заключения на рассмотрение в Комиссию.</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Комиссия в установленный срок рассматривает проект заключения, рекомендации и в течение установленного срока направляет </w:t>
      </w:r>
      <w:r w:rsidRPr="004903CB">
        <w:rPr>
          <w:rFonts w:eastAsia="Calibri"/>
          <w:sz w:val="30"/>
          <w:szCs w:val="30"/>
          <w:lang w:val="ru-RU" w:eastAsia="ru-RU" w:bidi="ar-SA"/>
        </w:rPr>
        <w:t>протокол заседания в уполномоченный орган исполнительной власти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Уполномоченный орган исполнительной власти области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Проект о внесении изменения в Правила направляется уполномоченным органом исполнительной власти области главе поселения для проведения общественных обсуждений или публичных слушаний.</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Общественные обсуждения или публичные слушания по проекту о внесении изменения в Правила проводятся в порядке, определяемом законодательством Российской Федерации, уставом муниципального образования и (или) нормативным правовым актом представительного органа местного самоуправления и настоящими Правилами.</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После завершения общественных обсуждений или публичных слушаний по проекту о внесении изменения в Правила орган местного самоуправления поселения направляет в уполномоченный орган исполнительной власти области протоколы общественных обсуждений или публичных слушаний и заключение о результатах общественных обсуждений или публичных слушаний.</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Уполномоченный орган исполнительной власти области в установленный срок направляет проект о внесении изменения в Правила, протоколы общественных обсуждений или публичных слушаний и заключение о результатах общественных обсуждений или публичных слушаний на рассмотрение Комиссии.</w:t>
      </w:r>
    </w:p>
    <w:p w:rsidR="00DE1152" w:rsidRPr="004903CB" w:rsidP="004903CB">
      <w:pPr>
        <w:numPr>
          <w:ilvl w:val="0"/>
          <w:numId w:val="37"/>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По результатам указанных выше процедур уполномоченный орган исполнительной власти области в установленный срок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его утверждении.</w:t>
      </w:r>
    </w:p>
    <w:p w:rsidR="00DE1152" w:rsidRPr="004903CB" w:rsidP="004903CB">
      <w:pPr>
        <w:tabs>
          <w:tab w:val="left" w:pos="851"/>
        </w:tabs>
        <w:suppressAutoHyphens/>
        <w:spacing w:line="276" w:lineRule="auto"/>
        <w:ind w:firstLine="0"/>
        <w:contextualSpacing/>
        <w:jc w:val="both"/>
        <w:rPr>
          <w:rFonts w:eastAsia="Calibri"/>
          <w:sz w:val="30"/>
          <w:szCs w:val="30"/>
          <w:lang w:val="ru-RU" w:eastAsia="ru-RU" w:bidi="ar-SA"/>
        </w:rPr>
        <w:sectPr>
          <w:headerReference w:type="default" r:id="rId19"/>
          <w:footerReference w:type="default" r:id="rId20"/>
          <w:pgSz w:w="11906" w:h="16838"/>
          <w:pgMar w:top="1134" w:right="567" w:bottom="1134" w:left="1418" w:header="567" w:footer="567" w:gutter="0"/>
          <w:cols w:space="720"/>
          <w:formProt w:val="0"/>
          <w:docGrid w:linePitch="381"/>
        </w:sectPr>
      </w:pPr>
    </w:p>
    <w:p w:rsidR="00DE1152" w:rsidRPr="004903CB" w:rsidP="004903CB">
      <w:pPr>
        <w:keepNext/>
        <w:suppressAutoHyphens/>
        <w:spacing w:after="120" w:line="276" w:lineRule="auto"/>
        <w:ind w:firstLine="0"/>
        <w:contextualSpacing/>
        <w:jc w:val="center"/>
        <w:outlineLvl w:val="0"/>
        <w:rPr>
          <w:b/>
          <w:bCs/>
          <w:kern w:val="2"/>
          <w:sz w:val="30"/>
          <w:szCs w:val="30"/>
          <w:lang w:val="ru-RU" w:eastAsia="ru-RU" w:bidi="ar-SA"/>
        </w:rPr>
      </w:pPr>
      <w:bookmarkStart w:id="102" w:name="_Toc72754851"/>
      <w:r w:rsidRPr="004903CB">
        <w:rPr>
          <w:b/>
          <w:bCs/>
          <w:kern w:val="2"/>
          <w:sz w:val="30"/>
          <w:szCs w:val="30"/>
          <w:lang w:val="ru-RU" w:eastAsia="ru-RU" w:bidi="ar-SA"/>
        </w:rPr>
        <w:t xml:space="preserve">ЧАСТЬ </w:t>
      </w:r>
      <w:r w:rsidRPr="004903CB">
        <w:rPr>
          <w:b/>
          <w:sz w:val="30"/>
          <w:szCs w:val="30"/>
          <w:lang w:val="ru-RU" w:eastAsia="zh-CN" w:bidi="ar-SA"/>
        </w:rPr>
        <w:t>II</w:t>
      </w:r>
      <w:r w:rsidRPr="004903CB">
        <w:rPr>
          <w:b/>
          <w:bCs/>
          <w:kern w:val="2"/>
          <w:sz w:val="30"/>
          <w:szCs w:val="30"/>
          <w:lang w:val="ru-RU" w:eastAsia="ru-RU" w:bidi="ar-SA"/>
        </w:rPr>
        <w:t xml:space="preserve"> . Карта градостроительного зонирования</w:t>
      </w:r>
      <w:bookmarkEnd w:id="102"/>
    </w:p>
    <w:p w:rsidR="00DE1152" w:rsidRPr="004903CB" w:rsidP="004903CB">
      <w:pPr>
        <w:keepNext/>
        <w:suppressAutoHyphens/>
        <w:spacing w:before="120" w:after="120" w:line="276" w:lineRule="auto"/>
        <w:ind w:firstLine="0"/>
        <w:contextualSpacing/>
        <w:jc w:val="center"/>
        <w:outlineLvl w:val="1"/>
        <w:rPr>
          <w:b/>
          <w:sz w:val="30"/>
          <w:szCs w:val="30"/>
          <w:lang w:val="ru-RU" w:eastAsia="ru-RU" w:bidi="ar-SA"/>
        </w:rPr>
      </w:pPr>
      <w:bookmarkStart w:id="103" w:name="_Toc72754852"/>
      <w:r w:rsidRPr="004903CB">
        <w:rPr>
          <w:b/>
          <w:sz w:val="30"/>
          <w:szCs w:val="30"/>
          <w:lang w:val="ru-RU" w:eastAsia="ru-RU" w:bidi="ar-SA"/>
        </w:rPr>
        <w:t>Глава 7. Карта градостроительного зонирования</w:t>
      </w:r>
      <w:bookmarkEnd w:id="103"/>
    </w:p>
    <w:p w:rsidR="00DE1152" w:rsidRPr="004903CB" w:rsidP="004903CB">
      <w:pPr>
        <w:keepNext/>
        <w:suppressAutoHyphens/>
        <w:spacing w:before="0" w:after="0" w:line="276" w:lineRule="auto"/>
        <w:ind w:firstLine="709"/>
        <w:contextualSpacing/>
        <w:jc w:val="both"/>
        <w:outlineLvl w:val="1"/>
        <w:rPr>
          <w:b/>
          <w:sz w:val="30"/>
          <w:szCs w:val="30"/>
          <w:lang w:val="ru-RU" w:eastAsia="ru-RU" w:bidi="ar-SA"/>
        </w:rPr>
      </w:pPr>
      <w:bookmarkStart w:id="104" w:name="_Toc72754853"/>
      <w:r w:rsidRPr="004903CB">
        <w:rPr>
          <w:b/>
          <w:sz w:val="30"/>
          <w:szCs w:val="30"/>
          <w:lang w:val="ru-RU" w:eastAsia="ru-RU" w:bidi="ar-SA"/>
        </w:rPr>
        <w:t>Статья 22. Порядок установления и описание территориальных зон</w:t>
      </w:r>
      <w:bookmarkEnd w:id="104"/>
    </w:p>
    <w:p w:rsidR="00DE1152" w:rsidRPr="004903CB" w:rsidP="004903CB">
      <w:pPr>
        <w:numPr>
          <w:ilvl w:val="0"/>
          <w:numId w:val="39"/>
        </w:numPr>
        <w:tabs>
          <w:tab w:val="num" w:pos="0"/>
        </w:tabs>
        <w:suppressAutoHyphens/>
        <w:spacing w:line="276" w:lineRule="auto"/>
        <w:ind w:left="709" w:hanging="283"/>
        <w:contextualSpacing/>
        <w:jc w:val="both"/>
        <w:rPr>
          <w:rFonts w:eastAsia="Calibri"/>
          <w:sz w:val="30"/>
          <w:szCs w:val="30"/>
          <w:lang w:val="ru-RU" w:eastAsia="ru-RU" w:bidi="ar-SA"/>
        </w:rPr>
      </w:pPr>
      <w:r w:rsidRPr="004903CB">
        <w:rPr>
          <w:rFonts w:eastAsia="Calibri"/>
          <w:sz w:val="30"/>
          <w:szCs w:val="30"/>
          <w:lang w:val="ru-RU" w:eastAsia="ru-RU" w:bidi="ar-SA"/>
        </w:rPr>
        <w:t>В результате градостроительного зонирования территории поселения определены территориальные зоны, отображенные на карте градостроительного зонирования (таблица 1).</w:t>
      </w:r>
    </w:p>
    <w:p w:rsidR="00DE1152" w:rsidRPr="004903CB" w:rsidP="004903CB">
      <w:pPr>
        <w:suppressAutoHyphens/>
        <w:spacing w:line="276" w:lineRule="auto"/>
        <w:ind w:left="928" w:firstLine="0"/>
        <w:contextualSpacing/>
        <w:jc w:val="right"/>
        <w:rPr>
          <w:rFonts w:eastAsia="Calibri"/>
          <w:sz w:val="30"/>
          <w:szCs w:val="30"/>
          <w:lang w:val="ru-RU" w:eastAsia="ru-RU" w:bidi="ar-SA"/>
        </w:rPr>
      </w:pPr>
      <w:r w:rsidRPr="004903CB">
        <w:rPr>
          <w:rFonts w:eastAsia="Calibri"/>
          <w:sz w:val="30"/>
          <w:szCs w:val="30"/>
          <w:lang w:val="ru-RU" w:eastAsia="ru-RU" w:bidi="ar-SA"/>
        </w:rPr>
        <w:t>Таблица 1</w:t>
      </w:r>
    </w:p>
    <w:p w:rsidR="00DE1152" w:rsidRPr="004903CB" w:rsidP="004903CB">
      <w:pPr>
        <w:suppressAutoHyphens/>
        <w:spacing w:line="276" w:lineRule="auto"/>
        <w:ind w:left="928" w:firstLine="0"/>
        <w:contextualSpacing/>
        <w:jc w:val="center"/>
        <w:rPr>
          <w:rFonts w:eastAsia="Calibri"/>
          <w:sz w:val="30"/>
          <w:szCs w:val="30"/>
          <w:lang w:val="ru-RU" w:eastAsia="ru-RU" w:bidi="ar-SA"/>
        </w:rPr>
      </w:pPr>
      <w:r w:rsidRPr="004903CB">
        <w:rPr>
          <w:rFonts w:eastAsia="Calibri"/>
          <w:sz w:val="30"/>
          <w:szCs w:val="30"/>
          <w:lang w:val="ru-RU" w:eastAsia="ru-RU" w:bidi="ar-SA"/>
        </w:rPr>
        <w:t>Описание территориальных зон</w:t>
      </w:r>
    </w:p>
    <w:tbl>
      <w:tblPr>
        <w:tblStyle w:val="TableNormal"/>
        <w:tblW w:w="5000" w:type="pct"/>
        <w:tblLayout w:type="fixed"/>
        <w:tblLook w:val="04A0"/>
      </w:tblPr>
      <w:tblGrid>
        <w:gridCol w:w="1911"/>
        <w:gridCol w:w="40"/>
        <w:gridCol w:w="3119"/>
        <w:gridCol w:w="39"/>
        <w:gridCol w:w="5028"/>
      </w:tblGrid>
      <w:tr w:rsidTr="00450B73">
        <w:tblPrEx>
          <w:tblW w:w="5000" w:type="pct"/>
          <w:tblLayout w:type="fixed"/>
          <w:tblLook w:val="04A0"/>
        </w:tblPrEx>
        <w:trPr>
          <w:tblHeader/>
        </w:trPr>
        <w:tc>
          <w:tcPr>
            <w:tcW w:w="1951" w:type="dxa"/>
            <w:gridSpan w:val="2"/>
            <w:tcBorders>
              <w:top w:val="single" w:sz="4" w:space="0" w:color="000000"/>
              <w:left w:val="single" w:sz="4" w:space="0" w:color="000000"/>
              <w:right w:val="single" w:sz="4" w:space="0" w:color="000000"/>
            </w:tcBorders>
            <w:shd w:val="clear" w:color="auto" w:fill="auto"/>
            <w:vAlign w:val="center"/>
          </w:tcPr>
          <w:p w:rsidR="00DE1152" w:rsidRPr="004903CB" w:rsidP="004903CB">
            <w:pPr>
              <w:widowControl w:val="0"/>
              <w:suppressAutoHyphens/>
              <w:spacing w:line="276" w:lineRule="auto"/>
              <w:ind w:firstLine="0"/>
              <w:contextualSpacing/>
              <w:jc w:val="center"/>
              <w:rPr>
                <w:rFonts w:eastAsia="Calibri"/>
                <w:sz w:val="30"/>
                <w:szCs w:val="30"/>
                <w:lang w:val="ru-RU" w:eastAsia="ru-RU" w:bidi="ar-SA"/>
              </w:rPr>
            </w:pPr>
            <w:r w:rsidRPr="004903CB">
              <w:rPr>
                <w:rFonts w:eastAsia="Calibri"/>
                <w:b/>
                <w:iCs/>
                <w:sz w:val="30"/>
                <w:szCs w:val="30"/>
                <w:lang w:val="ru-RU" w:eastAsia="ru-RU" w:bidi="ar-SA"/>
              </w:rPr>
              <w:t>Кодовое обозначение территориальной зоны</w:t>
            </w:r>
          </w:p>
        </w:tc>
        <w:tc>
          <w:tcPr>
            <w:tcW w:w="3119" w:type="dxa"/>
            <w:tcBorders>
              <w:top w:val="single" w:sz="4" w:space="0" w:color="000000"/>
              <w:left w:val="single" w:sz="4" w:space="0" w:color="000000"/>
              <w:right w:val="single" w:sz="4" w:space="0" w:color="000000"/>
            </w:tcBorders>
            <w:shd w:val="clear" w:color="auto" w:fill="auto"/>
            <w:vAlign w:val="center"/>
          </w:tcPr>
          <w:p w:rsidR="00DE1152" w:rsidRPr="004903CB" w:rsidP="004903CB">
            <w:pPr>
              <w:widowControl w:val="0"/>
              <w:suppressAutoHyphens/>
              <w:spacing w:line="276" w:lineRule="auto"/>
              <w:ind w:firstLine="0"/>
              <w:contextualSpacing/>
              <w:jc w:val="center"/>
              <w:rPr>
                <w:rFonts w:eastAsia="Calibri"/>
                <w:sz w:val="30"/>
                <w:szCs w:val="30"/>
                <w:lang w:val="ru-RU" w:eastAsia="ru-RU" w:bidi="ar-SA"/>
              </w:rPr>
            </w:pPr>
            <w:r w:rsidRPr="004903CB">
              <w:rPr>
                <w:rFonts w:eastAsia="Calibri"/>
                <w:b/>
                <w:iCs/>
                <w:sz w:val="30"/>
                <w:szCs w:val="30"/>
                <w:lang w:val="ru-RU" w:eastAsia="ru-RU" w:bidi="ar-SA"/>
              </w:rPr>
              <w:t>Наименование территориальной зоны</w:t>
            </w:r>
          </w:p>
        </w:tc>
        <w:tc>
          <w:tcPr>
            <w:tcW w:w="5067" w:type="dxa"/>
            <w:gridSpan w:val="2"/>
            <w:tcBorders>
              <w:top w:val="single" w:sz="4" w:space="0" w:color="000000"/>
              <w:left w:val="single" w:sz="4" w:space="0" w:color="000000"/>
              <w:right w:val="single" w:sz="4" w:space="0" w:color="000000"/>
            </w:tcBorders>
            <w:shd w:val="clear" w:color="auto" w:fill="auto"/>
            <w:vAlign w:val="center"/>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Описание территориальной зоны</w:t>
            </w:r>
          </w:p>
        </w:tc>
      </w:tr>
      <w:tr w:rsidTr="000A566D">
        <w:tblPrEx>
          <w:tblW w:w="5000" w:type="pct"/>
          <w:tblLayout w:type="fixed"/>
          <w:tblLook w:val="04A0"/>
        </w:tblPrEx>
        <w:trPr>
          <w:trHeight w:val="20"/>
          <w:tblHeader/>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iCs/>
                <w:sz w:val="30"/>
                <w:szCs w:val="30"/>
                <w:lang w:val="ru-RU" w:eastAsia="ru-RU" w:bidi="ar-SA"/>
              </w:rPr>
            </w:pPr>
            <w:r w:rsidRPr="004903CB">
              <w:rPr>
                <w:rFonts w:eastAsia="Calibri"/>
                <w:b/>
                <w:iCs/>
                <w:sz w:val="30"/>
                <w:szCs w:val="30"/>
                <w:lang w:val="ru-RU" w:eastAsia="ru-RU" w:bidi="ar-SA"/>
              </w:rPr>
              <w:t>1</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iCs/>
                <w:sz w:val="30"/>
                <w:szCs w:val="30"/>
                <w:lang w:val="ru-RU" w:eastAsia="ru-RU" w:bidi="ar-SA"/>
              </w:rPr>
            </w:pPr>
            <w:r w:rsidRPr="004903CB">
              <w:rPr>
                <w:rFonts w:eastAsia="Calibri"/>
                <w:b/>
                <w:iCs/>
                <w:sz w:val="30"/>
                <w:szCs w:val="30"/>
                <w:lang w:val="ru-RU" w:eastAsia="ru-RU" w:bidi="ar-SA"/>
              </w:rPr>
              <w:t>2</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3</w:t>
            </w:r>
          </w:p>
        </w:tc>
      </w:tr>
      <w:tr w:rsidTr="00205096">
        <w:tblPrEx>
          <w:tblW w:w="5000" w:type="pct"/>
          <w:tblLayout w:type="fixed"/>
          <w:tblLook w:val="04A0"/>
        </w:tblPrEx>
        <w:trPr>
          <w:trHeight w:val="20"/>
        </w:trPr>
        <w:tc>
          <w:tcPr>
            <w:tcW w:w="10137" w:type="dxa"/>
            <w:gridSpan w:val="5"/>
            <w:tcBorders>
              <w:top w:val="single" w:sz="4" w:space="0" w:color="000000"/>
              <w:left w:val="single" w:sz="4" w:space="0" w:color="000000"/>
              <w:bottom w:val="single" w:sz="4" w:space="0" w:color="000000"/>
              <w:right w:val="single" w:sz="4" w:space="0" w:color="000000"/>
            </w:tcBorders>
            <w:shd w:val="clear" w:color="auto" w:fill="auto"/>
          </w:tcPr>
          <w:p w:rsidR="000A566D"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ЖИЛЫЕ ЗОНЫ</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sz w:val="30"/>
                <w:szCs w:val="30"/>
                <w:lang w:val="ru-RU" w:eastAsia="ru-RU" w:bidi="ar-SA"/>
              </w:rPr>
            </w:pPr>
            <w:r w:rsidRPr="004903CB">
              <w:rPr>
                <w:rFonts w:eastAsia="Calibri"/>
                <w:b/>
                <w:sz w:val="30"/>
                <w:szCs w:val="30"/>
                <w:lang w:val="ru-RU" w:eastAsia="ru-RU" w:bidi="ar-SA"/>
              </w:rPr>
              <w:t>Ж</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50B73">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 xml:space="preserve">Зона </w:t>
            </w:r>
            <w:r w:rsidR="00450B73">
              <w:rPr>
                <w:rFonts w:eastAsia="Calibri"/>
                <w:sz w:val="30"/>
                <w:szCs w:val="30"/>
                <w:lang w:val="ru-RU" w:eastAsia="ru-RU" w:bidi="ar-SA"/>
              </w:rPr>
              <w:t>застройки домами смешанного типа</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выделена для обеспечения правовых условий сохранения и формирования кварталов низкой плотности (индивидуальной жилой застройки) для постоянного или временного проживания в сочетании с ведением личного подсобного хозяйства (с возможностью содержания домашнего скота и птицы), отдыха или индивидуальной трудовой деятельностью. В состав жилых зон включаются отдельно стоящие и встроено-пристроенные объекты повседневного обслуживания</w:t>
            </w:r>
          </w:p>
        </w:tc>
      </w:tr>
      <w:tr w:rsidTr="000C4E9A">
        <w:tblPrEx>
          <w:tblW w:w="5000" w:type="pct"/>
          <w:tblLayout w:type="fixed"/>
          <w:tblLook w:val="04A0"/>
        </w:tblPrEx>
        <w:trPr>
          <w:trHeight w:val="20"/>
        </w:trPr>
        <w:tc>
          <w:tcPr>
            <w:tcW w:w="10137" w:type="dxa"/>
            <w:gridSpan w:val="5"/>
            <w:tcBorders>
              <w:top w:val="single" w:sz="4" w:space="0" w:color="000000"/>
              <w:left w:val="single" w:sz="4" w:space="0" w:color="000000"/>
              <w:bottom w:val="single" w:sz="4" w:space="0" w:color="000000"/>
              <w:right w:val="single" w:sz="4" w:space="0" w:color="000000"/>
            </w:tcBorders>
            <w:shd w:val="clear" w:color="auto" w:fill="auto"/>
          </w:tcPr>
          <w:p w:rsidR="000A566D" w:rsidRPr="004903CB" w:rsidP="004903CB">
            <w:pPr>
              <w:widowControl w:val="0"/>
              <w:tabs>
                <w:tab w:val="left" w:pos="540"/>
                <w:tab w:val="left" w:pos="720"/>
                <w:tab w:val="left" w:pos="900"/>
                <w:tab w:val="left" w:pos="1080"/>
                <w:tab w:val="left" w:pos="1260"/>
                <w:tab w:val="left" w:pos="4456"/>
              </w:tabs>
              <w:suppressAutoHyphens/>
              <w:spacing w:line="276" w:lineRule="auto"/>
              <w:ind w:firstLine="0"/>
              <w:contextualSpacing/>
              <w:jc w:val="center"/>
              <w:rPr>
                <w:rFonts w:eastAsia="Calibri"/>
                <w:b/>
                <w:iCs/>
                <w:sz w:val="30"/>
                <w:szCs w:val="30"/>
                <w:lang w:val="ru-RU" w:eastAsia="ru-RU" w:bidi="ar-SA"/>
              </w:rPr>
            </w:pPr>
            <w:r w:rsidRPr="004903CB">
              <w:rPr>
                <w:rFonts w:eastAsia="Calibri"/>
                <w:b/>
                <w:iCs/>
                <w:sz w:val="30"/>
                <w:szCs w:val="30"/>
                <w:lang w:val="ru-RU" w:eastAsia="ru-RU" w:bidi="ar-SA"/>
              </w:rPr>
              <w:t>ОБЩЕСТВЕННО-ДЕЛОВЫЕ И КОММЕРЧЕСКИЕ ЗОНЫ</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ОД</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делового, общественного и коммерческого назначения</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4903CB">
              <w:rPr>
                <w:rFonts w:eastAsia="Calibri"/>
                <w:iCs/>
                <w:sz w:val="30"/>
                <w:szCs w:val="30"/>
                <w:lang w:val="ru-RU" w:eastAsia="ru-RU" w:bidi="ar-SA"/>
              </w:rPr>
              <w:t xml:space="preserve">Зона делового, общественного и коммерческого назначения выделена для обеспечения правовых условий формирования местных центров обслуживания и деловой активности. </w:t>
            </w:r>
            <w:r w:rsidRPr="004903CB">
              <w:rPr>
                <w:rFonts w:eastAsia="Calibri"/>
                <w:iCs/>
                <w:sz w:val="30"/>
                <w:szCs w:val="30"/>
                <w:lang w:val="ru-RU" w:eastAsia="ru-RU" w:bidi="ar-SA"/>
              </w:rPr>
              <w:t>Выделяются преимущественно в границах административных центров сельсоветов и сопровождаются стандартным спектром коммерческих и обслуживающих функций, ориентированных на удовлетворение повседневных и периодических потребностей населения с возможностью размещения жилой застройки различного типа</w:t>
            </w:r>
          </w:p>
        </w:tc>
      </w:tr>
      <w:tr w:rsidTr="00FC16CC">
        <w:tblPrEx>
          <w:tblW w:w="5000" w:type="pct"/>
          <w:tblLayout w:type="fixed"/>
          <w:tblLook w:val="04A0"/>
        </w:tblPrEx>
        <w:trPr>
          <w:trHeight w:val="20"/>
        </w:trPr>
        <w:tc>
          <w:tcPr>
            <w:tcW w:w="10137" w:type="dxa"/>
            <w:gridSpan w:val="5"/>
            <w:tcBorders>
              <w:top w:val="single" w:sz="4" w:space="0" w:color="000000"/>
              <w:left w:val="single" w:sz="4" w:space="0" w:color="000000"/>
              <w:bottom w:val="single" w:sz="4" w:space="0" w:color="000000"/>
              <w:right w:val="single" w:sz="4" w:space="0" w:color="000000"/>
            </w:tcBorders>
            <w:shd w:val="clear" w:color="auto" w:fill="auto"/>
          </w:tcPr>
          <w:p w:rsidR="000A566D"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РЕКРЕАЦИОННЫЕ ЗОНЫ</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Р</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спортивного и оздоровительно-рекреационного назначения</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b/>
                <w:sz w:val="30"/>
                <w:szCs w:val="30"/>
                <w:lang w:val="ru-RU" w:eastAsia="ru-RU" w:bidi="ar-SA"/>
              </w:rPr>
            </w:pPr>
            <w:r w:rsidRPr="004903CB">
              <w:rPr>
                <w:rFonts w:eastAsia="Calibri"/>
                <w:iCs/>
                <w:sz w:val="30"/>
                <w:szCs w:val="30"/>
                <w:lang w:val="ru-RU" w:eastAsia="ru-RU" w:bidi="ar-SA"/>
              </w:rPr>
              <w:t>Зона выделена для обеспечения правовых условий формирования и использования крупных объектов оздоровительного отдыха (санатории, базы отдыха и прочие подобные объекты) и спорта, сохранения и восстановления в границах зоны природного ландшафта и экологически чистой окружающей среды</w:t>
            </w:r>
          </w:p>
        </w:tc>
      </w:tr>
      <w:tr w:rsidTr="00770829">
        <w:tblPrEx>
          <w:tblW w:w="5000" w:type="pct"/>
          <w:tblLayout w:type="fixed"/>
          <w:tblLook w:val="04A0"/>
        </w:tblPrEx>
        <w:trPr>
          <w:trHeight w:val="20"/>
        </w:trPr>
        <w:tc>
          <w:tcPr>
            <w:tcW w:w="10137" w:type="dxa"/>
            <w:gridSpan w:val="5"/>
            <w:tcBorders>
              <w:top w:val="single" w:sz="4" w:space="0" w:color="000000"/>
              <w:left w:val="single" w:sz="4" w:space="0" w:color="000000"/>
              <w:bottom w:val="single" w:sz="4" w:space="0" w:color="000000"/>
              <w:right w:val="single" w:sz="4" w:space="0" w:color="000000"/>
            </w:tcBorders>
            <w:shd w:val="clear" w:color="auto" w:fill="auto"/>
          </w:tcPr>
          <w:p w:rsidR="000A566D" w:rsidRPr="004903CB" w:rsidP="004903CB">
            <w:pPr>
              <w:widowControl w:val="0"/>
              <w:suppressAutoHyphens/>
              <w:spacing w:line="276" w:lineRule="auto"/>
              <w:ind w:firstLine="709"/>
              <w:contextualSpacing/>
              <w:jc w:val="center"/>
              <w:rPr>
                <w:rFonts w:eastAsia="Calibri"/>
                <w:b/>
                <w:sz w:val="30"/>
                <w:szCs w:val="30"/>
                <w:lang w:val="ru-RU" w:eastAsia="ru-RU" w:bidi="ar-SA"/>
              </w:rPr>
            </w:pPr>
            <w:r w:rsidRPr="004903CB">
              <w:rPr>
                <w:rFonts w:eastAsia="Calibri"/>
                <w:b/>
                <w:sz w:val="30"/>
                <w:szCs w:val="30"/>
                <w:lang w:val="ru-RU" w:eastAsia="ru-RU" w:bidi="ar-SA"/>
              </w:rPr>
              <w:t>ЗОНЫ СЕЛЬСКОХОЗЯЙСТВЕННОГО ИСПОЛЬЗОВАНИЯ</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СХ-1</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занятая объектами сельскохозяйственного назначения</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 xml:space="preserve">Территориальная зона, занятая объектами сельскохозяйственного назначения, выделена для обеспечения правовых условий производственной деятельности агропромышленных предприятий и объектов капитального строительства, используемых для </w:t>
            </w:r>
            <w:r w:rsidRPr="004903CB">
              <w:rPr>
                <w:rFonts w:eastAsia="Calibri"/>
                <w:sz w:val="30"/>
                <w:szCs w:val="30"/>
                <w:lang w:val="ru-RU" w:eastAsia="ru-RU" w:bidi="ar-SA"/>
              </w:rPr>
              <w:t>производства, хранения и первичной переработки сельскохозяйственной продукции. В состав зоны не включаются сельскохозяйственные угодья (пашни, сенокосы и прочие подобные территории), для которых градостроительный регламент не устанавливается.</w:t>
            </w:r>
          </w:p>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Для максимального уменьшения воздействия на прилегающие районы, виды разрешенного использования должны соответствовать требованиям по уровню вредных выбросов и защите окружающей среды, требуется организация санитарно-защитных зон. Сочетание различных видов разрешенного использования земельных участков и объектов капитального строительства в зоне возможно только при условии соблюдения санитарных правил</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СХ-2</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сельскохозяйственного использования</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 xml:space="preserve">Зона сельскохозяйственного использования выделена для обеспечения правовых условий размещения сельскохозяйственных угодий, а также зданий, строений, сооружений сельскохозяйственного назначения, предназначенных для ведения сельского хозяйства, личного подсобного хозяйства, </w:t>
            </w:r>
            <w:r w:rsidRPr="004903CB">
              <w:rPr>
                <w:rFonts w:eastAsia="Calibri"/>
                <w:sz w:val="30"/>
                <w:szCs w:val="30"/>
                <w:lang w:val="ru-RU" w:eastAsia="ru-RU" w:bidi="ar-SA"/>
              </w:rPr>
              <w:t>огородничества, для сенокошения, выпаса сельскохозяйственных животных, развития объектов сельскохозяйственного назначения</w:t>
            </w:r>
          </w:p>
        </w:tc>
      </w:tr>
      <w:tr w:rsidTr="00757F8C">
        <w:tblPrEx>
          <w:tblW w:w="5000" w:type="pct"/>
          <w:tblLayout w:type="fixed"/>
          <w:tblLook w:val="04A0"/>
        </w:tblPrEx>
        <w:trPr>
          <w:trHeight w:val="20"/>
        </w:trPr>
        <w:tc>
          <w:tcPr>
            <w:tcW w:w="10137" w:type="dxa"/>
            <w:gridSpan w:val="5"/>
            <w:tcBorders>
              <w:top w:val="single" w:sz="4" w:space="0" w:color="000000"/>
              <w:left w:val="single" w:sz="4" w:space="0" w:color="000000"/>
              <w:bottom w:val="single" w:sz="4" w:space="0" w:color="000000"/>
              <w:right w:val="single" w:sz="4" w:space="0" w:color="000000"/>
            </w:tcBorders>
            <w:shd w:val="clear" w:color="auto" w:fill="auto"/>
          </w:tcPr>
          <w:p w:rsidR="000A566D" w:rsidRPr="004903CB" w:rsidP="004903CB">
            <w:pPr>
              <w:widowControl w:val="0"/>
              <w:suppressAutoHyphens/>
              <w:spacing w:line="276" w:lineRule="auto"/>
              <w:ind w:firstLine="709"/>
              <w:contextualSpacing/>
              <w:jc w:val="center"/>
              <w:rPr>
                <w:rFonts w:eastAsia="Calibri"/>
                <w:b/>
                <w:sz w:val="30"/>
                <w:szCs w:val="30"/>
                <w:lang w:val="ru-RU" w:eastAsia="ru-RU" w:bidi="ar-SA"/>
              </w:rPr>
            </w:pPr>
            <w:r w:rsidRPr="004903CB">
              <w:rPr>
                <w:rFonts w:eastAsia="Calibri"/>
                <w:b/>
                <w:sz w:val="30"/>
                <w:szCs w:val="30"/>
                <w:lang w:val="ru-RU" w:eastAsia="ru-RU" w:bidi="ar-SA"/>
              </w:rPr>
              <w:t>ПРОИЗВОДСТВЕННЫЕ ЗОНЫ</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П</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объектов и предприятий IV-V классов опасности</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 xml:space="preserve">Территориальная зона объектов и предприятий </w:t>
            </w:r>
            <w:r w:rsidRPr="004903CB">
              <w:rPr>
                <w:rFonts w:eastAsia="Calibri"/>
                <w:sz w:val="30"/>
                <w:szCs w:val="30"/>
                <w:lang w:val="en-US" w:eastAsia="ru-RU" w:bidi="ar-SA"/>
              </w:rPr>
              <w:t>IV</w:t>
            </w:r>
            <w:r w:rsidRPr="004903CB">
              <w:rPr>
                <w:rFonts w:eastAsia="Calibri"/>
                <w:sz w:val="30"/>
                <w:szCs w:val="30"/>
                <w:lang w:val="ru-RU" w:eastAsia="ru-RU" w:bidi="ar-SA"/>
              </w:rPr>
              <w:t>-</w:t>
            </w:r>
            <w:r w:rsidRPr="004903CB">
              <w:rPr>
                <w:rFonts w:eastAsia="Calibri"/>
                <w:sz w:val="30"/>
                <w:szCs w:val="30"/>
                <w:lang w:val="en-US" w:eastAsia="ru-RU" w:bidi="ar-SA"/>
              </w:rPr>
              <w:t>V</w:t>
            </w:r>
            <w:r w:rsidRPr="004903CB">
              <w:rPr>
                <w:rFonts w:eastAsia="Calibri"/>
                <w:sz w:val="30"/>
                <w:szCs w:val="30"/>
                <w:lang w:val="ru-RU" w:eastAsia="ru-RU" w:bidi="ar-SA"/>
              </w:rPr>
              <w:t xml:space="preserve"> классов опасности выделена для обеспечения правовых условий функционирования производственных и иных объектов IV-</w:t>
            </w:r>
            <w:r w:rsidRPr="004903CB">
              <w:rPr>
                <w:rFonts w:eastAsia="Calibri"/>
                <w:sz w:val="30"/>
                <w:szCs w:val="30"/>
                <w:lang w:val="en-US" w:eastAsia="ru-RU" w:bidi="ar-SA"/>
              </w:rPr>
              <w:t>V</w:t>
            </w:r>
            <w:r w:rsidRPr="004903CB">
              <w:rPr>
                <w:rFonts w:eastAsia="Calibri"/>
                <w:sz w:val="30"/>
                <w:szCs w:val="30"/>
                <w:lang w:val="ru-RU" w:eastAsia="ru-RU" w:bidi="ar-SA"/>
              </w:rPr>
              <w:t xml:space="preserve"> классов опасности. Для максимального уменьшения воздействия на прилегающие районы виды использования должны соответствовать требованиям по уровню вредных выбросов и защите окружающей среды; требуется организация санитарно-защитных зон радиусом 100 метров. Допускается размещение иных объектов и предприятий более низкого класса опасности. Сочетание различных видов разрешенного использования объектов капитального строительства в зоне возможно только при условии соблюдения санитарных правил. Могут быть разрешены некоторые коммерческие услуги. Сочетание различных видов разрешенного </w:t>
            </w:r>
            <w:r w:rsidRPr="004903CB">
              <w:rPr>
                <w:rFonts w:eastAsia="Calibri"/>
                <w:sz w:val="30"/>
                <w:szCs w:val="30"/>
                <w:lang w:val="ru-RU" w:eastAsia="ru-RU" w:bidi="ar-SA"/>
              </w:rPr>
              <w:t>использования объектов капитального строительства в зоне возможно только при условии соблюдения санитарных правил</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И</w:t>
            </w:r>
          </w:p>
        </w:tc>
        <w:tc>
          <w:tcPr>
            <w:tcW w:w="8226"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709"/>
              <w:contextualSpacing/>
              <w:jc w:val="center"/>
              <w:rPr>
                <w:rFonts w:eastAsia="Calibri"/>
                <w:b/>
                <w:sz w:val="30"/>
                <w:szCs w:val="30"/>
                <w:lang w:val="ru-RU" w:eastAsia="ru-RU" w:bidi="ar-SA"/>
              </w:rPr>
            </w:pPr>
            <w:r w:rsidRPr="004903CB">
              <w:rPr>
                <w:rFonts w:eastAsia="Calibri"/>
                <w:b/>
                <w:sz w:val="30"/>
                <w:szCs w:val="30"/>
                <w:lang w:val="ru-RU" w:eastAsia="ru-RU" w:bidi="ar-SA"/>
              </w:rPr>
              <w:t>ЗОНЫ ИНЖЕНЕРНОЙ ИНФРАСТРУКТУРЫ</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И</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инженерной инфраструктуры</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Территориальная зона выделена в целях обеспечения эксплуатации объектов инженерной инфраструктуры (за исключением линейных объектов)</w:t>
            </w:r>
          </w:p>
        </w:tc>
      </w:tr>
      <w:tr w:rsidTr="004A2E24">
        <w:tblPrEx>
          <w:tblW w:w="5000" w:type="pct"/>
          <w:tblLayout w:type="fixed"/>
          <w:tblLook w:val="04A0"/>
        </w:tblPrEx>
        <w:trPr>
          <w:trHeight w:val="20"/>
        </w:trPr>
        <w:tc>
          <w:tcPr>
            <w:tcW w:w="10137" w:type="dxa"/>
            <w:gridSpan w:val="5"/>
            <w:tcBorders>
              <w:top w:val="single" w:sz="4" w:space="0" w:color="000000"/>
              <w:left w:val="single" w:sz="4" w:space="0" w:color="000000"/>
              <w:bottom w:val="single" w:sz="4" w:space="0" w:color="000000"/>
              <w:right w:val="single" w:sz="4" w:space="0" w:color="000000"/>
            </w:tcBorders>
            <w:shd w:val="clear" w:color="auto" w:fill="auto"/>
          </w:tcPr>
          <w:p w:rsidR="000A566D" w:rsidRPr="004903CB" w:rsidP="004903CB">
            <w:pPr>
              <w:widowControl w:val="0"/>
              <w:suppressAutoHyphens/>
              <w:spacing w:line="276" w:lineRule="auto"/>
              <w:ind w:firstLine="709"/>
              <w:contextualSpacing/>
              <w:jc w:val="center"/>
              <w:rPr>
                <w:rFonts w:eastAsia="Calibri"/>
                <w:b/>
                <w:sz w:val="30"/>
                <w:szCs w:val="30"/>
                <w:lang w:val="ru-RU" w:eastAsia="ru-RU" w:bidi="ar-SA"/>
              </w:rPr>
            </w:pPr>
            <w:r w:rsidRPr="004903CB">
              <w:rPr>
                <w:rFonts w:eastAsia="Calibri"/>
                <w:b/>
                <w:sz w:val="30"/>
                <w:szCs w:val="30"/>
                <w:lang w:val="ru-RU" w:eastAsia="ru-RU" w:bidi="ar-SA"/>
              </w:rPr>
              <w:t>ЗОНЫ ТРАНСПОРТНОЙ ИНФРАСТРУКТУРЫ</w:t>
            </w:r>
          </w:p>
        </w:tc>
      </w:tr>
      <w:tr w:rsidTr="000A566D">
        <w:tblPrEx>
          <w:tblW w:w="5000" w:type="pct"/>
          <w:tblLayout w:type="fixed"/>
          <w:tblLook w:val="04A0"/>
        </w:tblPrEx>
        <w:trPr>
          <w:trHeight w:val="2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Т</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автомобильного транспорта</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Территориальная зона выделена в целях обеспечения деятельности организаций, осуществляющих эксплуатацию объектов автомобильного транспорта, в том числе для размещения объектов обслуживания, в границах полос отвода автомобильных дорог</w:t>
            </w:r>
          </w:p>
        </w:tc>
      </w:tr>
      <w:tr w:rsidTr="00AB17DB">
        <w:tblPrEx>
          <w:tblW w:w="5000" w:type="pct"/>
          <w:tblLayout w:type="fixed"/>
          <w:tblLook w:val="04A0"/>
        </w:tblPrEx>
        <w:trPr>
          <w:trHeight w:val="20"/>
        </w:trPr>
        <w:tc>
          <w:tcPr>
            <w:tcW w:w="10137" w:type="dxa"/>
            <w:gridSpan w:val="5"/>
            <w:tcBorders>
              <w:top w:val="single" w:sz="4" w:space="0" w:color="000000"/>
              <w:left w:val="single" w:sz="4" w:space="0" w:color="000000"/>
              <w:bottom w:val="single" w:sz="4" w:space="0" w:color="000000"/>
              <w:right w:val="single" w:sz="4" w:space="0" w:color="000000"/>
            </w:tcBorders>
            <w:shd w:val="clear" w:color="auto" w:fill="auto"/>
          </w:tcPr>
          <w:p w:rsidR="000A566D" w:rsidRPr="004903CB" w:rsidP="004903CB">
            <w:pPr>
              <w:widowControl w:val="0"/>
              <w:suppressAutoHyphens/>
              <w:spacing w:line="276" w:lineRule="auto"/>
              <w:ind w:firstLine="709"/>
              <w:contextualSpacing/>
              <w:jc w:val="center"/>
              <w:rPr>
                <w:rFonts w:eastAsia="Calibri"/>
                <w:b/>
                <w:sz w:val="30"/>
                <w:szCs w:val="30"/>
                <w:lang w:val="ru-RU" w:eastAsia="ru-RU" w:bidi="ar-SA"/>
              </w:rPr>
            </w:pPr>
            <w:r w:rsidRPr="004903CB">
              <w:rPr>
                <w:rFonts w:eastAsia="Calibri"/>
                <w:b/>
                <w:sz w:val="30"/>
                <w:szCs w:val="30"/>
                <w:lang w:val="ru-RU" w:eastAsia="ru-RU" w:bidi="ar-SA"/>
              </w:rPr>
              <w:t>ЗОНЫ СПЕЦИАЛЬНОГО НАЗНАЧЕНИЯ</w:t>
            </w:r>
          </w:p>
        </w:tc>
      </w:tr>
      <w:tr w:rsidTr="000A566D">
        <w:tblPrEx>
          <w:tblW w:w="5000" w:type="pct"/>
          <w:tblLayout w:type="fixed"/>
          <w:tblLook w:val="04A0"/>
        </w:tblPrEx>
        <w:trPr>
          <w:trHeight w:val="70"/>
        </w:trPr>
        <w:tc>
          <w:tcPr>
            <w:tcW w:w="1911"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center"/>
              <w:rPr>
                <w:rFonts w:eastAsia="Calibri"/>
                <w:b/>
                <w:sz w:val="30"/>
                <w:szCs w:val="30"/>
                <w:lang w:val="ru-RU" w:eastAsia="ru-RU" w:bidi="ar-SA"/>
              </w:rPr>
            </w:pPr>
            <w:r w:rsidRPr="004903CB">
              <w:rPr>
                <w:rFonts w:eastAsia="Calibri"/>
                <w:b/>
                <w:sz w:val="30"/>
                <w:szCs w:val="30"/>
                <w:lang w:val="ru-RU" w:eastAsia="ru-RU" w:bidi="ar-SA"/>
              </w:rPr>
              <w:t>СП</w:t>
            </w:r>
          </w:p>
        </w:tc>
        <w:tc>
          <w:tcPr>
            <w:tcW w:w="3198" w:type="dxa"/>
            <w:gridSpan w:val="3"/>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Зона специального назначения, связанная с захоронениями</w:t>
            </w:r>
          </w:p>
        </w:tc>
        <w:tc>
          <w:tcPr>
            <w:tcW w:w="5028"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ind w:firstLine="0"/>
              <w:contextualSpacing/>
              <w:jc w:val="left"/>
              <w:rPr>
                <w:rFonts w:eastAsia="Calibri"/>
                <w:sz w:val="30"/>
                <w:szCs w:val="30"/>
                <w:lang w:val="ru-RU" w:eastAsia="ru-RU" w:bidi="ar-SA"/>
              </w:rPr>
            </w:pPr>
            <w:r w:rsidRPr="004903CB">
              <w:rPr>
                <w:rFonts w:eastAsia="Calibri"/>
                <w:sz w:val="30"/>
                <w:szCs w:val="30"/>
                <w:lang w:val="ru-RU" w:eastAsia="ru-RU" w:bidi="ar-SA"/>
              </w:rPr>
              <w:t>Территориальная зона выделена для организации мест погребения, кремации и размещения объектов, предназначенных для оказания ритуальных услуг</w:t>
            </w:r>
          </w:p>
        </w:tc>
      </w:tr>
    </w:tbl>
    <w:p w:rsidR="00DE1152" w:rsidRPr="004903CB" w:rsidP="004903CB">
      <w:pPr>
        <w:numPr>
          <w:ilvl w:val="0"/>
          <w:numId w:val="39"/>
        </w:numPr>
        <w:tabs>
          <w:tab w:val="num" w:pos="0"/>
        </w:tabs>
        <w:suppressAutoHyphens/>
        <w:spacing w:before="120"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Границы территориальных зон установлены с учетом:</w:t>
      </w:r>
    </w:p>
    <w:p w:rsidR="00DE1152" w:rsidRPr="004903CB" w:rsidP="004903CB">
      <w:pPr>
        <w:numPr>
          <w:ilvl w:val="0"/>
          <w:numId w:val="4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DE1152" w:rsidRPr="004903CB" w:rsidP="004903CB">
      <w:pPr>
        <w:numPr>
          <w:ilvl w:val="0"/>
          <w:numId w:val="4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функциональных зон и параметров их планируемого развития, определенных генеральных планом;</w:t>
      </w:r>
    </w:p>
    <w:p w:rsidR="00DE1152" w:rsidRPr="004903CB" w:rsidP="004903CB">
      <w:pPr>
        <w:numPr>
          <w:ilvl w:val="0"/>
          <w:numId w:val="4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определенных Градостроительным кодексом Российской Федерации территориальных зон;</w:t>
      </w:r>
    </w:p>
    <w:p w:rsidR="00DE1152" w:rsidRPr="004903CB" w:rsidP="004903CB">
      <w:pPr>
        <w:numPr>
          <w:ilvl w:val="0"/>
          <w:numId w:val="4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сложившейся планировки и существующего землепользования;</w:t>
      </w:r>
    </w:p>
    <w:p w:rsidR="00DE1152" w:rsidRPr="004903CB" w:rsidP="004903CB">
      <w:pPr>
        <w:numPr>
          <w:ilvl w:val="0"/>
          <w:numId w:val="4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планируемых изменений границ различных категорий;</w:t>
      </w:r>
    </w:p>
    <w:p w:rsidR="00DE1152" w:rsidRPr="004903CB" w:rsidP="004903CB">
      <w:pPr>
        <w:numPr>
          <w:ilvl w:val="0"/>
          <w:numId w:val="40"/>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предотвращения возможности причинения вреда объектам капитального строительства, расположенных на смежных земельных участках.</w:t>
      </w:r>
    </w:p>
    <w:p w:rsidR="00DE1152" w:rsidRPr="004903CB" w:rsidP="004903CB">
      <w:pPr>
        <w:numPr>
          <w:ilvl w:val="0"/>
          <w:numId w:val="41"/>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Границы территориальных зон установлены по:</w:t>
      </w:r>
    </w:p>
    <w:p w:rsidR="00DE1152" w:rsidRPr="004903CB" w:rsidP="004903CB">
      <w:pPr>
        <w:numPr>
          <w:ilvl w:val="0"/>
          <w:numId w:val="4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линиям магистралей, улиц, проездов, разделяющих транспортные потоки противоположных направлений;</w:t>
      </w:r>
    </w:p>
    <w:p w:rsidR="00DE1152" w:rsidRPr="004903CB" w:rsidP="004903CB">
      <w:pPr>
        <w:numPr>
          <w:ilvl w:val="0"/>
          <w:numId w:val="4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границам земельных участков;</w:t>
      </w:r>
    </w:p>
    <w:p w:rsidR="00DE1152" w:rsidRPr="004903CB" w:rsidP="004903CB">
      <w:pPr>
        <w:numPr>
          <w:ilvl w:val="0"/>
          <w:numId w:val="4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границам населенных пунктов в пределах муниципальных образований;</w:t>
      </w:r>
    </w:p>
    <w:p w:rsidR="00DE1152" w:rsidRPr="004903CB" w:rsidP="004903CB">
      <w:pPr>
        <w:numPr>
          <w:ilvl w:val="0"/>
          <w:numId w:val="4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естественным границам природных объектов;</w:t>
      </w:r>
    </w:p>
    <w:p w:rsidR="00DE1152" w:rsidRPr="004903CB" w:rsidP="004903CB">
      <w:pPr>
        <w:numPr>
          <w:ilvl w:val="0"/>
          <w:numId w:val="42"/>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ru-RU"/>
        </w:rPr>
        <w:t>иным границам.</w:t>
      </w:r>
    </w:p>
    <w:p w:rsidR="00DE1152" w:rsidRPr="004903CB" w:rsidP="004903CB">
      <w:pPr>
        <w:numPr>
          <w:ilvl w:val="0"/>
          <w:numId w:val="43"/>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Границы территориальных зон отвечают требованиям принадлежности каждого земельного участка только к одной зоне.</w:t>
      </w:r>
    </w:p>
    <w:p w:rsidR="00DE1152" w:rsidRPr="004903CB" w:rsidP="004903CB">
      <w:pPr>
        <w:numPr>
          <w:ilvl w:val="0"/>
          <w:numId w:val="43"/>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p>
    <w:p w:rsidR="00DE1152" w:rsidRPr="004903CB" w:rsidP="004903CB">
      <w:pPr>
        <w:numPr>
          <w:ilvl w:val="0"/>
          <w:numId w:val="43"/>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Для земельных участков, расположенных в границах одной территориальной зоны, устанавливается единый градостроительный регламент.</w:t>
      </w:r>
    </w:p>
    <w:p w:rsidR="00DE1152" w:rsidRPr="004903CB" w:rsidP="004903CB">
      <w:pPr>
        <w:numPr>
          <w:ilvl w:val="0"/>
          <w:numId w:val="43"/>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Карта градостроительного зонирования применяется одновременно с картами зон с особыми условиями использования территорий.</w:t>
      </w:r>
    </w:p>
    <w:p w:rsidR="00DE1152" w:rsidRPr="004903CB" w:rsidP="004903CB">
      <w:pPr>
        <w:numPr>
          <w:ilvl w:val="0"/>
          <w:numId w:val="43"/>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Границы территориальных зон определены на карте градостроительного зонирования.</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05" w:name="_Toc72754854"/>
      <w:r w:rsidRPr="004903CB">
        <w:rPr>
          <w:b/>
          <w:bCs/>
          <w:iCs/>
          <w:sz w:val="30"/>
          <w:szCs w:val="30"/>
          <w:lang w:val="ru-RU" w:eastAsia="ru-RU" w:bidi="ar-SA"/>
        </w:rPr>
        <w:t>Статья 23. Карта градостроительного зонирования</w:t>
      </w:r>
      <w:bookmarkEnd w:id="105"/>
      <w:r w:rsidRPr="004903CB">
        <w:rPr>
          <w:b/>
          <w:bCs/>
          <w:iCs/>
          <w:sz w:val="30"/>
          <w:szCs w:val="30"/>
          <w:lang w:val="ru-RU" w:eastAsia="ru-RU" w:bidi="ar-SA"/>
        </w:rPr>
        <w:t>*</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06" w:name="_Toc72754855"/>
      <w:r w:rsidRPr="004903CB">
        <w:rPr>
          <w:b/>
          <w:bCs/>
          <w:iCs/>
          <w:sz w:val="30"/>
          <w:szCs w:val="30"/>
          <w:lang w:val="ru-RU" w:eastAsia="ru-RU" w:bidi="ar-SA"/>
        </w:rPr>
        <w:t>Статья 24. Карта зон с особыми условиями использования территорий</w:t>
      </w:r>
      <w:bookmarkEnd w:id="106"/>
      <w:r w:rsidRPr="004903CB">
        <w:rPr>
          <w:b/>
          <w:bCs/>
          <w:iCs/>
          <w:sz w:val="30"/>
          <w:szCs w:val="30"/>
          <w:lang w:val="ru-RU" w:eastAsia="ru-RU" w:bidi="ar-SA"/>
        </w:rPr>
        <w:t>*</w:t>
      </w:r>
    </w:p>
    <w:p w:rsidR="00DE1152" w:rsidRPr="004903CB" w:rsidP="004903CB">
      <w:pPr>
        <w:suppressAutoHyphens/>
        <w:spacing w:line="276" w:lineRule="auto"/>
        <w:ind w:firstLine="709"/>
        <w:contextualSpacing/>
        <w:jc w:val="both"/>
        <w:rPr>
          <w:rFonts w:eastAsia="Calibri"/>
          <w:sz w:val="30"/>
          <w:szCs w:val="30"/>
          <w:lang w:val="ru-RU" w:eastAsia="ru-RU" w:bidi="ar-SA"/>
        </w:rPr>
      </w:pPr>
    </w:p>
    <w:p w:rsidR="00DE1152" w:rsidRPr="004903CB" w:rsidP="004903CB">
      <w:pPr>
        <w:suppressAutoHyphens/>
        <w:spacing w:line="276" w:lineRule="auto"/>
        <w:ind w:firstLine="709"/>
        <w:contextualSpacing/>
        <w:jc w:val="both"/>
        <w:rPr>
          <w:rFonts w:eastAsia="Calibri"/>
          <w:sz w:val="30"/>
          <w:szCs w:val="30"/>
          <w:lang w:val="ru-RU" w:eastAsia="ru-RU" w:bidi="ar-SA"/>
        </w:rPr>
      </w:pP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______________</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*Не приводится</w:t>
      </w:r>
    </w:p>
    <w:p w:rsidR="00DE1152" w:rsidRPr="004903CB" w:rsidP="004903CB">
      <w:pPr>
        <w:tabs>
          <w:tab w:val="left" w:pos="709"/>
          <w:tab w:val="left" w:pos="851"/>
        </w:tabs>
        <w:suppressAutoHyphens/>
        <w:spacing w:line="276" w:lineRule="auto"/>
        <w:ind w:firstLine="0"/>
        <w:contextualSpacing/>
        <w:jc w:val="both"/>
        <w:rPr>
          <w:rFonts w:eastAsia="Calibri"/>
          <w:sz w:val="30"/>
          <w:szCs w:val="30"/>
          <w:lang w:val="ru-RU" w:eastAsia="ru-RU" w:bidi="ru-RU"/>
        </w:rPr>
        <w:sectPr>
          <w:headerReference w:type="default" r:id="rId21"/>
          <w:footerReference w:type="default" r:id="rId22"/>
          <w:pgSz w:w="11906" w:h="16838"/>
          <w:pgMar w:top="1134" w:right="567" w:bottom="1134" w:left="1418" w:header="567" w:footer="567" w:gutter="0"/>
          <w:cols w:space="720"/>
          <w:formProt w:val="0"/>
          <w:docGrid w:linePitch="381"/>
        </w:sectPr>
      </w:pPr>
    </w:p>
    <w:p w:rsidR="00DE1152" w:rsidRPr="004903CB" w:rsidP="004903CB">
      <w:pPr>
        <w:keepNext/>
        <w:suppressAutoHyphens/>
        <w:spacing w:after="120" w:line="276" w:lineRule="auto"/>
        <w:ind w:firstLine="0"/>
        <w:contextualSpacing/>
        <w:jc w:val="center"/>
        <w:outlineLvl w:val="0"/>
        <w:rPr>
          <w:b/>
          <w:bCs/>
          <w:kern w:val="2"/>
          <w:sz w:val="30"/>
          <w:szCs w:val="30"/>
          <w:lang w:val="ru-RU" w:eastAsia="ru-RU" w:bidi="ar-SA"/>
        </w:rPr>
      </w:pPr>
      <w:bookmarkStart w:id="107" w:name="_Toc72754856"/>
      <w:r w:rsidRPr="004903CB">
        <w:rPr>
          <w:b/>
          <w:bCs/>
          <w:kern w:val="2"/>
          <w:sz w:val="30"/>
          <w:szCs w:val="30"/>
          <w:lang w:val="ru-RU" w:eastAsia="ru-RU" w:bidi="ar-SA"/>
        </w:rPr>
        <w:t xml:space="preserve">ЧАСТЬ </w:t>
      </w:r>
      <w:r w:rsidRPr="004903CB">
        <w:rPr>
          <w:b/>
          <w:sz w:val="30"/>
          <w:szCs w:val="30"/>
          <w:lang w:val="ru-RU" w:eastAsia="zh-CN" w:bidi="ar-SA"/>
        </w:rPr>
        <w:t>III</w:t>
      </w:r>
      <w:r w:rsidRPr="004903CB">
        <w:rPr>
          <w:b/>
          <w:bCs/>
          <w:kern w:val="2"/>
          <w:sz w:val="30"/>
          <w:szCs w:val="30"/>
          <w:lang w:val="ru-RU" w:eastAsia="ru-RU" w:bidi="ar-SA"/>
        </w:rPr>
        <w:t>. Градостроительные регламенты</w:t>
      </w:r>
      <w:bookmarkEnd w:id="107"/>
    </w:p>
    <w:p w:rsidR="00DE1152" w:rsidRPr="004903CB" w:rsidP="004903CB">
      <w:pPr>
        <w:keepNext/>
        <w:suppressAutoHyphens/>
        <w:spacing w:before="120" w:after="120" w:line="276" w:lineRule="auto"/>
        <w:ind w:firstLine="0"/>
        <w:contextualSpacing/>
        <w:jc w:val="center"/>
        <w:outlineLvl w:val="1"/>
        <w:rPr>
          <w:b/>
          <w:bCs/>
          <w:iCs/>
          <w:sz w:val="30"/>
          <w:szCs w:val="30"/>
          <w:lang w:val="ru-RU" w:eastAsia="ru-RU" w:bidi="ar-SA"/>
        </w:rPr>
      </w:pPr>
      <w:bookmarkStart w:id="108" w:name="_Toc72754857"/>
      <w:r w:rsidRPr="004903CB">
        <w:rPr>
          <w:b/>
          <w:bCs/>
          <w:iCs/>
          <w:sz w:val="30"/>
          <w:szCs w:val="30"/>
          <w:lang w:val="ru-RU" w:eastAsia="ru-RU" w:bidi="ar-SA"/>
        </w:rPr>
        <w:t>Глава 8.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108"/>
    </w:p>
    <w:p w:rsidR="00DE1152" w:rsidRPr="004903CB" w:rsidP="004903CB">
      <w:pPr>
        <w:keepNext/>
        <w:suppressAutoHyphens/>
        <w:spacing w:before="120" w:after="0" w:line="276" w:lineRule="auto"/>
        <w:ind w:firstLine="709"/>
        <w:contextualSpacing/>
        <w:jc w:val="left"/>
        <w:outlineLvl w:val="1"/>
        <w:rPr>
          <w:b/>
          <w:sz w:val="30"/>
          <w:szCs w:val="30"/>
          <w:lang w:val="ru-RU" w:eastAsia="ru-RU" w:bidi="ar-SA"/>
        </w:rPr>
      </w:pPr>
      <w:bookmarkStart w:id="109" w:name="_Toc72754858"/>
      <w:r w:rsidRPr="004903CB">
        <w:rPr>
          <w:b/>
          <w:sz w:val="30"/>
          <w:szCs w:val="30"/>
          <w:lang w:val="ru-RU" w:eastAsia="ru-RU" w:bidi="ar-SA"/>
        </w:rPr>
        <w:t>Статья 25. Состав градостроительного регламента</w:t>
      </w:r>
      <w:bookmarkEnd w:id="109"/>
    </w:p>
    <w:p w:rsidR="00DE1152" w:rsidRPr="004903CB" w:rsidP="004903CB">
      <w:pPr>
        <w:numPr>
          <w:ilvl w:val="0"/>
          <w:numId w:val="44"/>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DE1152" w:rsidRPr="004903CB" w:rsidP="004903CB">
      <w:pPr>
        <w:numPr>
          <w:ilvl w:val="0"/>
          <w:numId w:val="4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виды разрешенного использования земельных участков и объектов капитального строительства;</w:t>
      </w:r>
    </w:p>
    <w:p w:rsidR="00DE1152" w:rsidRPr="004903CB" w:rsidP="004903CB">
      <w:pPr>
        <w:numPr>
          <w:ilvl w:val="0"/>
          <w:numId w:val="4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DE1152" w:rsidRPr="004903CB" w:rsidP="004903CB">
      <w:pPr>
        <w:numPr>
          <w:ilvl w:val="0"/>
          <w:numId w:val="4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DE1152" w:rsidRPr="004903CB" w:rsidP="004903CB">
      <w:pPr>
        <w:numPr>
          <w:ilvl w:val="0"/>
          <w:numId w:val="45"/>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установлен градостроительный регламент, предусматривается осуществление деятельности по комплексному и устойчивому развитию территории.</w:t>
      </w:r>
    </w:p>
    <w:p w:rsidR="00DE1152" w:rsidRPr="004903CB" w:rsidP="004903CB">
      <w:pPr>
        <w:numPr>
          <w:ilvl w:val="0"/>
          <w:numId w:val="4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DE1152" w:rsidRPr="004903CB" w:rsidP="004903CB">
      <w:pPr>
        <w:numPr>
          <w:ilvl w:val="0"/>
          <w:numId w:val="4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w:t>
      </w:r>
      <w:r w:rsidRPr="004903CB">
        <w:rPr>
          <w:rFonts w:eastAsia="Calibri"/>
          <w:sz w:val="30"/>
          <w:szCs w:val="30"/>
          <w:lang w:val="ru-RU" w:eastAsia="ru-RU" w:bidi="ar-SA"/>
        </w:rPr>
        <w:t>самостоятельно без дополнительных разрешений и согласования при условии соблюдения требований технических регламентов.</w:t>
      </w:r>
    </w:p>
    <w:p w:rsidR="00DE1152" w:rsidRPr="004903CB" w:rsidP="004903CB">
      <w:pPr>
        <w:numPr>
          <w:ilvl w:val="0"/>
          <w:numId w:val="4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Вспомогательные виды разрешенного использования земельных участков и объектов капитального строительства допускаются только в качестве дополнительных по отношению к основным видам разрешенного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DE1152" w:rsidRPr="004903CB" w:rsidP="004903CB">
      <w:pPr>
        <w:numPr>
          <w:ilvl w:val="0"/>
          <w:numId w:val="4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Изменение одного вида разрешенного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w:t>
      </w:r>
    </w:p>
    <w:p w:rsidR="00DE1152" w:rsidRPr="004903CB" w:rsidP="004903CB">
      <w:pPr>
        <w:numPr>
          <w:ilvl w:val="0"/>
          <w:numId w:val="4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используется аббревиатура ВРИ.</w:t>
      </w:r>
    </w:p>
    <w:p w:rsidR="00DE1152" w:rsidRPr="004903CB" w:rsidP="004903CB">
      <w:pPr>
        <w:suppressAutoHyphens/>
        <w:spacing w:line="276" w:lineRule="auto"/>
        <w:ind w:firstLine="709"/>
        <w:contextualSpacing/>
        <w:jc w:val="both"/>
        <w:rPr>
          <w:rFonts w:eastAsia="Calibri"/>
          <w:sz w:val="30"/>
          <w:szCs w:val="30"/>
          <w:lang w:val="ru-RU" w:eastAsia="ru-RU" w:bidi="ar-SA"/>
        </w:rPr>
      </w:pPr>
      <w:r w:rsidRPr="004903CB">
        <w:rPr>
          <w:rFonts w:eastAsia="Calibri"/>
          <w:sz w:val="30"/>
          <w:szCs w:val="30"/>
          <w:lang w:val="ru-RU" w:eastAsia="ru-RU" w:bidi="ar-SA"/>
        </w:rPr>
        <w:t>Каждому земельному участку, объекту капитального строительства или его части (частям) может соответствовать только один вид основного или условно разрешенного использования.</w:t>
      </w:r>
    </w:p>
    <w:p w:rsidR="00DE1152" w:rsidRPr="004903CB" w:rsidP="004903CB">
      <w:pPr>
        <w:numPr>
          <w:ilvl w:val="0"/>
          <w:numId w:val="46"/>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DE1152" w:rsidRPr="004903CB" w:rsidP="004903CB">
      <w:pPr>
        <w:numPr>
          <w:ilvl w:val="0"/>
          <w:numId w:val="4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предельные (минимальные и (или) максимальные) размеры земельных участков, в том числе их площадь;</w:t>
      </w:r>
    </w:p>
    <w:p w:rsidR="00DE1152" w:rsidRPr="004903CB" w:rsidP="004903CB">
      <w:pPr>
        <w:numPr>
          <w:ilvl w:val="0"/>
          <w:numId w:val="47"/>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DE1152" w:rsidRPr="004903CB" w:rsidP="004903CB">
      <w:pPr>
        <w:numPr>
          <w:ilvl w:val="0"/>
          <w:numId w:val="4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предельное количество этажей или предельную высоту зданий, строений, сооружений;</w:t>
      </w:r>
    </w:p>
    <w:p w:rsidR="00DE1152" w:rsidRPr="004903CB" w:rsidP="004903CB">
      <w:pPr>
        <w:numPr>
          <w:ilvl w:val="0"/>
          <w:numId w:val="47"/>
        </w:numPr>
        <w:tabs>
          <w:tab w:val="num" w:pos="0"/>
          <w:tab w:val="left" w:pos="709"/>
          <w:tab w:val="left" w:pos="851"/>
        </w:tabs>
        <w:suppressAutoHyphens/>
        <w:spacing w:line="276" w:lineRule="auto"/>
        <w:ind w:left="0" w:firstLine="709"/>
        <w:contextualSpacing/>
        <w:jc w:val="both"/>
        <w:rPr>
          <w:rFonts w:eastAsia="Calibri"/>
          <w:sz w:val="30"/>
          <w:szCs w:val="30"/>
          <w:lang w:val="ru-RU" w:eastAsia="ru-RU" w:bidi="ru-RU"/>
        </w:rPr>
      </w:pPr>
      <w:r w:rsidRPr="004903CB">
        <w:rPr>
          <w:rFonts w:eastAsia="Calibri"/>
          <w:sz w:val="30"/>
          <w:szCs w:val="30"/>
          <w:lang w:val="ru-RU" w:eastAsia="ru-RU" w:bidi="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DE1152" w:rsidRPr="004903CB" w:rsidP="004903CB">
      <w:pPr>
        <w:numPr>
          <w:ilvl w:val="0"/>
          <w:numId w:val="48"/>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 xml:space="preserve">Предельные (минимальные и (или) максимальные) размеры земельных участков и предельные параметры разрешенного строительства, </w:t>
      </w:r>
      <w:r w:rsidRPr="004903CB">
        <w:rPr>
          <w:rFonts w:eastAsia="Calibri"/>
          <w:sz w:val="30"/>
          <w:szCs w:val="30"/>
          <w:lang w:val="ru-RU" w:eastAsia="ru-RU" w:bidi="ar-SA"/>
        </w:rPr>
        <w:t>реконструкции объектов капитального строительства 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не предусмотрены более строгие требования к предельным параметрам.</w:t>
      </w:r>
    </w:p>
    <w:p w:rsidR="00DE1152" w:rsidRPr="004903CB" w:rsidP="004903CB">
      <w:pPr>
        <w:numPr>
          <w:ilvl w:val="0"/>
          <w:numId w:val="48"/>
        </w:numPr>
        <w:tabs>
          <w:tab w:val="num" w:pos="0"/>
        </w:tabs>
        <w:suppressAutoHyphens/>
        <w:spacing w:line="276" w:lineRule="auto"/>
        <w:ind w:left="0" w:firstLine="709"/>
        <w:contextualSpacing/>
        <w:jc w:val="both"/>
        <w:rPr>
          <w:rFonts w:eastAsia="Calibri"/>
          <w:sz w:val="30"/>
          <w:szCs w:val="30"/>
          <w:lang w:val="ru-RU" w:eastAsia="ru-RU" w:bidi="ar-SA"/>
        </w:rPr>
      </w:pPr>
      <w:r w:rsidRPr="004903CB">
        <w:rPr>
          <w:rFonts w:eastAsia="Calibri"/>
          <w:sz w:val="30"/>
          <w:szCs w:val="30"/>
          <w:lang w:val="ru-RU" w:eastAsia="ru-RU" w:bidi="ar-SA"/>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применительно к каждой территориальной зоне.</w:t>
      </w:r>
    </w:p>
    <w:p w:rsidR="00DE1152" w:rsidRPr="004903CB" w:rsidP="004903CB">
      <w:pPr>
        <w:keepNext/>
        <w:suppressAutoHyphens/>
        <w:spacing w:before="120" w:after="0" w:line="276" w:lineRule="auto"/>
        <w:ind w:firstLine="709"/>
        <w:contextualSpacing/>
        <w:jc w:val="both"/>
        <w:outlineLvl w:val="1"/>
        <w:rPr>
          <w:b/>
          <w:bCs/>
          <w:iCs/>
          <w:sz w:val="30"/>
          <w:szCs w:val="30"/>
          <w:lang w:val="ru-RU" w:eastAsia="ru-RU" w:bidi="ar-SA"/>
        </w:rPr>
      </w:pPr>
      <w:bookmarkStart w:id="110" w:name="_Toc72754859"/>
      <w:r w:rsidRPr="004903CB">
        <w:rPr>
          <w:b/>
          <w:bCs/>
          <w:iCs/>
          <w:sz w:val="30"/>
          <w:szCs w:val="30"/>
          <w:lang w:val="ru-RU" w:eastAsia="ru-RU" w:bidi="ar-SA"/>
        </w:rPr>
        <w:t>Статья 26. Виды разрешенного использования земельных участков и объектов капитального строительства</w:t>
      </w:r>
      <w:bookmarkEnd w:id="110"/>
    </w:p>
    <w:p w:rsidR="00DE1152" w:rsidRPr="004903CB" w:rsidP="004903CB">
      <w:pPr>
        <w:tabs>
          <w:tab w:val="left" w:pos="709"/>
          <w:tab w:val="left" w:pos="851"/>
        </w:tabs>
        <w:suppressAutoHyphens/>
        <w:spacing w:line="276" w:lineRule="auto"/>
        <w:ind w:firstLine="709"/>
        <w:contextualSpacing/>
        <w:jc w:val="both"/>
        <w:rPr>
          <w:rFonts w:eastAsia="Calibri"/>
          <w:sz w:val="30"/>
          <w:szCs w:val="30"/>
          <w:lang w:val="ru-RU" w:eastAsia="ru-RU" w:bidi="ar-SA"/>
        </w:rPr>
        <w:sectPr>
          <w:headerReference w:type="default" r:id="rId23"/>
          <w:footerReference w:type="default" r:id="rId24"/>
          <w:pgSz w:w="11906" w:h="16838"/>
          <w:pgMar w:top="1134" w:right="567" w:bottom="1134" w:left="1418" w:header="567" w:footer="567" w:gutter="0"/>
          <w:cols w:space="720"/>
          <w:formProt w:val="0"/>
          <w:docGrid w:linePitch="381"/>
        </w:sectPr>
      </w:pPr>
      <w:r w:rsidRPr="004903CB">
        <w:rPr>
          <w:rFonts w:eastAsia="Calibri"/>
          <w:sz w:val="30"/>
          <w:szCs w:val="30"/>
          <w:lang w:val="ru-RU" w:eastAsia="ru-RU" w:bidi="ar-SA"/>
        </w:rPr>
        <w:t>Виды разрешенного использования земельных участков и объектов капитального строительства представлены в таблице 2.</w:t>
      </w:r>
    </w:p>
    <w:p w:rsidR="00DE1152" w:rsidRPr="004903CB" w:rsidP="004903CB">
      <w:pPr>
        <w:suppressAutoHyphens/>
        <w:spacing w:line="276" w:lineRule="auto"/>
        <w:ind w:firstLine="0"/>
        <w:contextualSpacing/>
        <w:jc w:val="right"/>
        <w:rPr>
          <w:rFonts w:eastAsia="Calibri"/>
          <w:sz w:val="30"/>
          <w:szCs w:val="30"/>
          <w:lang w:val="ru-RU" w:eastAsia="ru-RU" w:bidi="ar-SA"/>
        </w:rPr>
      </w:pPr>
      <w:r w:rsidRPr="004903CB">
        <w:rPr>
          <w:rFonts w:eastAsia="Calibri"/>
          <w:sz w:val="30"/>
          <w:szCs w:val="30"/>
          <w:lang w:val="ru-RU" w:eastAsia="ru-RU" w:bidi="ar-SA"/>
        </w:rPr>
        <w:t>Таблица 2</w:t>
      </w:r>
    </w:p>
    <w:p w:rsidR="00DE1152" w:rsidRPr="004903CB" w:rsidP="004903CB">
      <w:pPr>
        <w:tabs>
          <w:tab w:val="left" w:pos="709"/>
          <w:tab w:val="left" w:pos="851"/>
        </w:tabs>
        <w:suppressAutoHyphens/>
        <w:spacing w:line="276" w:lineRule="auto"/>
        <w:ind w:firstLine="709"/>
        <w:contextualSpacing/>
        <w:jc w:val="center"/>
        <w:rPr>
          <w:rFonts w:eastAsia="Calibri"/>
          <w:sz w:val="30"/>
          <w:szCs w:val="30"/>
          <w:lang w:val="ru-RU" w:eastAsia="ru-RU" w:bidi="ru-RU"/>
        </w:rPr>
      </w:pPr>
      <w:r w:rsidRPr="004903CB">
        <w:rPr>
          <w:rFonts w:eastAsia="Calibri"/>
          <w:sz w:val="30"/>
          <w:szCs w:val="30"/>
          <w:lang w:val="ru-RU" w:eastAsia="ru-RU" w:bidi="ar-SA"/>
        </w:rPr>
        <w:t>Виды разрешенного использования земельных участков и объектов капитального строительства</w:t>
      </w:r>
    </w:p>
    <w:tbl>
      <w:tblPr>
        <w:tblStyle w:val="TableNormal"/>
        <w:tblW w:w="5000" w:type="pct"/>
        <w:tblInd w:w="250" w:type="dxa"/>
        <w:tblLayout w:type="fixed"/>
        <w:tblLook w:val="05A0"/>
      </w:tblPr>
      <w:tblGrid>
        <w:gridCol w:w="1361"/>
        <w:gridCol w:w="2555"/>
        <w:gridCol w:w="26"/>
        <w:gridCol w:w="10606"/>
        <w:gridCol w:w="238"/>
      </w:tblGrid>
      <w:tr>
        <w:tblPrEx>
          <w:tblW w:w="5000" w:type="pct"/>
          <w:tblInd w:w="250" w:type="dxa"/>
          <w:tblLayout w:type="fixed"/>
          <w:tblLook w:val="05A0"/>
        </w:tblPrEx>
        <w:trPr>
          <w:trHeight w:val="20"/>
          <w:tblHeader/>
        </w:trPr>
        <w:tc>
          <w:tcPr>
            <w:tcW w:w="3884"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hanging="5"/>
              <w:contextualSpacing/>
              <w:jc w:val="center"/>
              <w:rPr>
                <w:rFonts w:eastAsia="Calibri"/>
                <w:b/>
                <w:iCs/>
                <w:sz w:val="30"/>
                <w:szCs w:val="30"/>
                <w:lang w:val="ru-RU" w:eastAsia="ru-RU" w:bidi="ar-SA"/>
              </w:rPr>
            </w:pPr>
            <w:r w:rsidRPr="00295A32">
              <w:rPr>
                <w:rFonts w:eastAsia="Calibri"/>
                <w:b/>
                <w:sz w:val="30"/>
                <w:szCs w:val="30"/>
                <w:lang w:val="ru-RU" w:eastAsia="ru-RU" w:bidi="ar-SA"/>
              </w:rPr>
              <w:t>Виды разрешенного использования земельного участка</w:t>
            </w:r>
          </w:p>
        </w:tc>
        <w:tc>
          <w:tcPr>
            <w:tcW w:w="10545" w:type="dxa"/>
            <w:gridSpan w:val="2"/>
            <w:vMerge w:val="restart"/>
            <w:tcBorders>
              <w:top w:val="single" w:sz="4" w:space="0" w:color="000000"/>
              <w:left w:val="single" w:sz="4" w:space="0" w:color="000000"/>
              <w:right w:val="single" w:sz="4" w:space="0" w:color="000000"/>
            </w:tcBorders>
            <w:shd w:val="clear" w:color="auto" w:fill="auto"/>
            <w:vAlign w:val="center"/>
          </w:tcPr>
          <w:p w:rsidR="00DE1152" w:rsidRPr="00295A32" w:rsidP="00295A32">
            <w:pPr>
              <w:widowControl w:val="0"/>
              <w:suppressAutoHyphens/>
              <w:spacing w:line="276" w:lineRule="auto"/>
              <w:ind w:firstLine="709"/>
              <w:contextualSpacing/>
              <w:jc w:val="center"/>
              <w:rPr>
                <w:rFonts w:eastAsia="Calibri"/>
                <w:b/>
                <w:iCs/>
                <w:sz w:val="30"/>
                <w:szCs w:val="30"/>
                <w:lang w:val="ru-RU" w:eastAsia="ru-RU" w:bidi="ar-SA"/>
              </w:rPr>
            </w:pPr>
            <w:r w:rsidRPr="00295A32">
              <w:rPr>
                <w:rFonts w:eastAsia="Calibri"/>
                <w:b/>
                <w:iCs/>
                <w:sz w:val="30"/>
                <w:szCs w:val="30"/>
                <w:lang w:val="ru-RU" w:eastAsia="ru-RU" w:bidi="ar-SA"/>
              </w:rPr>
              <w:t>Вид территориальной зоны.</w:t>
            </w:r>
          </w:p>
          <w:p w:rsidR="00DE1152" w:rsidRPr="00295A32" w:rsidP="00295A32">
            <w:pPr>
              <w:widowControl w:val="0"/>
              <w:tabs>
                <w:tab w:val="left" w:pos="540"/>
                <w:tab w:val="left" w:pos="720"/>
                <w:tab w:val="left" w:pos="900"/>
                <w:tab w:val="left" w:pos="1080"/>
                <w:tab w:val="left" w:pos="1260"/>
              </w:tabs>
              <w:suppressAutoHyphens/>
              <w:spacing w:line="276" w:lineRule="auto"/>
              <w:ind w:firstLine="709"/>
              <w:contextualSpacing/>
              <w:jc w:val="center"/>
              <w:rPr>
                <w:rFonts w:eastAsia="Calibri"/>
                <w:b/>
                <w:iCs/>
                <w:sz w:val="30"/>
                <w:szCs w:val="30"/>
                <w:lang w:val="ru-RU" w:eastAsia="ru-RU" w:bidi="ar-SA"/>
              </w:rPr>
            </w:pPr>
            <w:r w:rsidRPr="00295A32">
              <w:rPr>
                <w:rFonts w:eastAsia="Calibri"/>
                <w:b/>
                <w:iCs/>
                <w:sz w:val="30"/>
                <w:szCs w:val="30"/>
                <w:lang w:val="ru-RU" w:eastAsia="ru-RU" w:bidi="ar-SA"/>
              </w:rPr>
              <w:t>Описание видов разрешенного использования земельных участков и объектов капитального строительства *</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blHeader/>
        </w:trPr>
        <w:tc>
          <w:tcPr>
            <w:tcW w:w="1350" w:type="dxa"/>
            <w:tcBorders>
              <w:top w:val="single" w:sz="4" w:space="0" w:color="000000"/>
              <w:left w:val="single" w:sz="4" w:space="0" w:color="000000"/>
              <w:right w:val="single" w:sz="4" w:space="0" w:color="000000"/>
            </w:tcBorders>
            <w:shd w:val="clear" w:color="auto" w:fill="auto"/>
          </w:tcPr>
          <w:p w:rsidR="00DE1152" w:rsidRPr="00295A32" w:rsidP="00295A32">
            <w:pPr>
              <w:widowControl w:val="0"/>
              <w:suppressAutoHyphens/>
              <w:spacing w:line="276" w:lineRule="auto"/>
              <w:ind w:left="5" w:hanging="5"/>
              <w:contextualSpacing/>
              <w:jc w:val="center"/>
              <w:rPr>
                <w:rFonts w:eastAsia="Calibri"/>
                <w:b/>
                <w:iCs/>
                <w:sz w:val="30"/>
                <w:szCs w:val="30"/>
                <w:lang w:val="ru-RU" w:eastAsia="ru-RU" w:bidi="ar-SA"/>
              </w:rPr>
            </w:pPr>
            <w:r w:rsidRPr="00295A32">
              <w:rPr>
                <w:rFonts w:eastAsia="Calibri"/>
                <w:b/>
                <w:sz w:val="30"/>
                <w:szCs w:val="30"/>
                <w:lang w:val="ru-RU" w:eastAsia="ru-RU" w:bidi="ar-SA"/>
              </w:rPr>
              <w:t>кодовое обозначение</w:t>
            </w:r>
          </w:p>
        </w:tc>
        <w:tc>
          <w:tcPr>
            <w:tcW w:w="2534" w:type="dxa"/>
            <w:tcBorders>
              <w:top w:val="single" w:sz="4" w:space="0" w:color="000000"/>
              <w:left w:val="single" w:sz="4" w:space="0" w:color="000000"/>
              <w:right w:val="single" w:sz="4" w:space="0" w:color="000000"/>
            </w:tcBorders>
            <w:shd w:val="clear" w:color="auto" w:fill="auto"/>
            <w:vAlign w:val="center"/>
          </w:tcPr>
          <w:p w:rsidR="00DE1152" w:rsidRPr="00295A32" w:rsidP="00295A32">
            <w:pPr>
              <w:widowControl w:val="0"/>
              <w:suppressAutoHyphens/>
              <w:spacing w:line="276" w:lineRule="auto"/>
              <w:ind w:left="5" w:hanging="5"/>
              <w:contextualSpacing/>
              <w:jc w:val="center"/>
              <w:rPr>
                <w:rFonts w:eastAsia="Calibri"/>
                <w:b/>
                <w:sz w:val="30"/>
                <w:szCs w:val="30"/>
                <w:lang w:val="ru-RU" w:eastAsia="ru-RU" w:bidi="ar-SA"/>
              </w:rPr>
            </w:pPr>
            <w:r w:rsidRPr="00295A32">
              <w:rPr>
                <w:rFonts w:eastAsia="Calibri"/>
                <w:b/>
                <w:sz w:val="30"/>
                <w:szCs w:val="30"/>
                <w:lang w:val="ru-RU" w:eastAsia="ru-RU" w:bidi="ar-SA"/>
              </w:rPr>
              <w:t>Наименование</w:t>
            </w:r>
          </w:p>
        </w:tc>
        <w:tc>
          <w:tcPr>
            <w:tcW w:w="10545" w:type="dxa"/>
            <w:gridSpan w:val="2"/>
            <w:vMerge/>
            <w:tcBorders>
              <w:top w:val="single" w:sz="4" w:space="0" w:color="000000"/>
              <w:left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709"/>
              <w:contextualSpacing/>
              <w:jc w:val="both"/>
              <w:rPr>
                <w:rFonts w:eastAsia="Calibri"/>
                <w:b/>
                <w:iCs/>
                <w:sz w:val="30"/>
                <w:szCs w:val="30"/>
                <w:lang w:val="ru-RU" w:eastAsia="ru-RU" w:bidi="ar-SA"/>
              </w:rPr>
            </w:pP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blHeader/>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hanging="5"/>
              <w:contextualSpacing/>
              <w:jc w:val="center"/>
              <w:rPr>
                <w:rFonts w:eastAsia="Calibri"/>
                <w:b/>
                <w:sz w:val="30"/>
                <w:szCs w:val="30"/>
                <w:lang w:val="ru-RU" w:eastAsia="ru-RU" w:bidi="ar-SA"/>
              </w:rPr>
            </w:pPr>
            <w:r w:rsidRPr="00295A32">
              <w:rPr>
                <w:rFonts w:eastAsia="Calibri"/>
                <w:b/>
                <w:sz w:val="30"/>
                <w:szCs w:val="30"/>
                <w:lang w:val="ru-RU" w:eastAsia="ru-RU" w:bidi="ar-SA"/>
              </w:rPr>
              <w:t>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hanging="5"/>
              <w:contextualSpacing/>
              <w:jc w:val="center"/>
              <w:rPr>
                <w:rFonts w:eastAsia="Calibri"/>
                <w:b/>
                <w:sz w:val="30"/>
                <w:szCs w:val="30"/>
                <w:lang w:val="ru-RU" w:eastAsia="ru-RU" w:bidi="ar-SA"/>
              </w:rPr>
            </w:pPr>
            <w:r w:rsidRPr="00295A32">
              <w:rPr>
                <w:rFonts w:eastAsia="Calibri"/>
                <w:b/>
                <w:sz w:val="30"/>
                <w:szCs w:val="30"/>
                <w:lang w:val="ru-RU" w:eastAsia="ru-RU" w:bidi="ar-SA"/>
              </w:rPr>
              <w:t>2</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hanging="5"/>
              <w:contextualSpacing/>
              <w:jc w:val="center"/>
              <w:rPr>
                <w:rFonts w:eastAsia="Calibri"/>
                <w:b/>
                <w:iCs/>
                <w:sz w:val="30"/>
                <w:szCs w:val="30"/>
                <w:lang w:val="ru-RU" w:eastAsia="ru-RU" w:bidi="ar-SA"/>
              </w:rPr>
            </w:pPr>
            <w:r w:rsidRPr="00295A32">
              <w:rPr>
                <w:rFonts w:eastAsia="Calibri"/>
                <w:b/>
                <w:iCs/>
                <w:sz w:val="30"/>
                <w:szCs w:val="30"/>
                <w:lang w:val="ru-RU" w:eastAsia="ru-RU" w:bidi="ar-SA"/>
              </w:rPr>
              <w:t>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709"/>
              <w:contextualSpacing/>
              <w:jc w:val="center"/>
              <w:rPr>
                <w:rFonts w:eastAsia="Calibri"/>
                <w:b/>
                <w:iCs/>
                <w:sz w:val="30"/>
                <w:szCs w:val="30"/>
                <w:lang w:val="ru-RU" w:eastAsia="ru-RU" w:bidi="ar-SA"/>
              </w:rPr>
            </w:pPr>
            <w:r w:rsidRPr="00295A32">
              <w:rPr>
                <w:rFonts w:eastAsia="Calibri"/>
                <w:b/>
                <w:iCs/>
                <w:sz w:val="30"/>
                <w:szCs w:val="30"/>
                <w:lang w:val="ru-RU" w:eastAsia="ru-RU" w:bidi="ar-SA"/>
              </w:rPr>
              <w:t>Жилые зоны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Ж.</w:t>
            </w:r>
            <w:r w:rsidRPr="00295A32">
              <w:rPr>
                <w:rFonts w:eastAsia="Calibri"/>
                <w:b/>
                <w:sz w:val="30"/>
                <w:szCs w:val="30"/>
                <w:lang w:val="ru-RU" w:eastAsia="ru-RU" w:bidi="ar-SA"/>
              </w:rPr>
              <w:t xml:space="preserve"> Зона застройки домами смешанного типа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Для индивидуального жилищного строительства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bCs/>
                <w:sz w:val="30"/>
                <w:szCs w:val="30"/>
                <w:lang w:val="ru-RU" w:eastAsia="ru-RU" w:bidi="ar-SA"/>
              </w:rPr>
            </w:pPr>
            <w:r w:rsidRPr="00295A32">
              <w:rPr>
                <w:rFonts w:eastAsia="Calibri"/>
                <w:bCs/>
                <w:sz w:val="30"/>
                <w:szCs w:val="30"/>
                <w:lang w:val="ru-RU" w:eastAsia="ru-RU" w:bidi="ar-SA"/>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E1152" w:rsidRPr="00295A32" w:rsidP="00295A32">
            <w:pPr>
              <w:widowControl w:val="0"/>
              <w:suppressAutoHyphens/>
              <w:spacing w:line="276" w:lineRule="auto"/>
              <w:ind w:firstLine="0"/>
              <w:contextualSpacing/>
              <w:jc w:val="left"/>
              <w:rPr>
                <w:rFonts w:eastAsia="Calibri"/>
                <w:bCs/>
                <w:sz w:val="30"/>
                <w:szCs w:val="30"/>
                <w:lang w:val="ru-RU" w:eastAsia="ru-RU" w:bidi="ar-SA"/>
              </w:rPr>
            </w:pPr>
            <w:r w:rsidRPr="00295A32">
              <w:rPr>
                <w:rFonts w:eastAsia="Calibri"/>
                <w:bCs/>
                <w:sz w:val="30"/>
                <w:szCs w:val="30"/>
                <w:lang w:val="ru-RU" w:eastAsia="ru-RU" w:bidi="ar-SA"/>
              </w:rPr>
              <w:t>выращивание сельскохозяйственных культур;</w:t>
            </w:r>
          </w:p>
          <w:p w:rsidR="00DE1152" w:rsidRPr="00295A32" w:rsidP="00295A32">
            <w:pPr>
              <w:widowControl w:val="0"/>
              <w:suppressAutoHyphens/>
              <w:spacing w:line="276" w:lineRule="auto"/>
              <w:ind w:firstLine="0"/>
              <w:contextualSpacing/>
              <w:jc w:val="left"/>
              <w:rPr>
                <w:rFonts w:eastAsia="Calibri"/>
                <w:bCs/>
                <w:sz w:val="30"/>
                <w:szCs w:val="30"/>
                <w:lang w:val="ru-RU" w:eastAsia="ru-RU" w:bidi="ar-SA"/>
              </w:rPr>
            </w:pPr>
            <w:r w:rsidRPr="00295A32">
              <w:rPr>
                <w:rFonts w:eastAsia="Calibri"/>
                <w:bCs/>
                <w:sz w:val="30"/>
                <w:szCs w:val="30"/>
                <w:lang w:val="ru-RU" w:eastAsia="ru-RU" w:bidi="ar-SA"/>
              </w:rPr>
              <w:t>размещение индивидуальных гаражей и хозяйственных построек</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Для ведения личного подсобного </w:t>
            </w:r>
            <w:r w:rsidRPr="00295A32">
              <w:rPr>
                <w:rFonts w:eastAsia="Calibri"/>
                <w:iCs/>
                <w:sz w:val="30"/>
                <w:szCs w:val="30"/>
                <w:lang w:val="ru-RU" w:eastAsia="ru-RU" w:bidi="ar-SA"/>
              </w:rPr>
              <w:t>хозяйства (приусадебный земельный участок)</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размещение жилого дома, указанного в описании вида разрешенного использования с </w:t>
            </w:r>
            <w:hyperlink r:id="rId25" w:history="1">
              <w:r w:rsidRPr="00295A32">
                <w:rPr>
                  <w:rFonts w:eastAsia="Calibri"/>
                  <w:sz w:val="30"/>
                  <w:szCs w:val="30"/>
                  <w:lang w:val="ru-RU" w:eastAsia="ru-RU" w:bidi="ar-SA"/>
                </w:rPr>
                <w:t>кодом 2.1</w:t>
              </w:r>
            </w:hyperlink>
            <w:r w:rsidRPr="00295A32">
              <w:rPr>
                <w:rFonts w:eastAsia="Calibri"/>
                <w:sz w:val="30"/>
                <w:szCs w:val="30"/>
                <w:lang w:val="ru-RU" w:eastAsia="ru-RU" w:bidi="ar-SA"/>
              </w:rPr>
              <w:t>;</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производство сельскохозяйственной продукции;</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гаража и иных вспомогательных сооружений; содержание сельскохозяйственных животных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bCs/>
                <w:sz w:val="30"/>
                <w:szCs w:val="30"/>
                <w:lang w:val="ru-RU" w:eastAsia="ru-RU" w:bidi="ar-SA"/>
              </w:rPr>
              <w:t>Блокированная жилая застройка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разведение декоративных и плодовых деревьев, овощных и ягодных культур;</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индивидуальных гаражей и иных вспомогательных сооружений;</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обустройство спортивных и детских площадок, площадок для отдыха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13.2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Ведение садоводства</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отдыха и (или) выращивания гражданами для собственных нужд сельскохозяйственных культур;</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размещение для собственных нужд садового дома, жилого дома, указанного в </w:t>
            </w:r>
            <w:r w:rsidRPr="00295A32">
              <w:rPr>
                <w:rFonts w:eastAsia="Calibri"/>
                <w:sz w:val="30"/>
                <w:szCs w:val="30"/>
                <w:lang w:val="ru-RU" w:eastAsia="ru-RU" w:bidi="ar-SA"/>
              </w:rPr>
              <w:t>описании вида разрешенного использования с кодом 2.1, хозяйственных построек и гаражей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Магазины</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предназначенных для продажи товаров, торговая площадь которых составляет до 5000 </w:t>
            </w:r>
            <w:r w:rsidRPr="00295A32">
              <w:rPr>
                <w:rFonts w:eastAsia="Calibri"/>
                <w:sz w:val="30"/>
                <w:szCs w:val="30"/>
                <w:lang w:val="ru-RU" w:eastAsia="ru-RU" w:bidi="ar-SA"/>
              </w:rPr>
              <w:t>м</w:t>
            </w:r>
            <w:r w:rsidRPr="00295A32">
              <w:rPr>
                <w:rFonts w:eastAsia="Calibri"/>
                <w:sz w:val="30"/>
                <w:szCs w:val="30"/>
                <w:vertAlign w:val="superscript"/>
                <w:lang w:val="ru-RU" w:eastAsia="ru-RU" w:bidi="ar-SA"/>
              </w:rPr>
              <w:t>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Предоставление коммунальных услуг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Общественное управление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6" w:anchor="block_1381" w:history="1">
              <w:r w:rsidRPr="00295A32">
                <w:rPr>
                  <w:rFonts w:eastAsia="Calibri"/>
                  <w:iCs/>
                  <w:sz w:val="30"/>
                  <w:szCs w:val="30"/>
                  <w:lang w:val="ru-RU" w:eastAsia="ru-RU" w:bidi="ar-SA"/>
                </w:rPr>
                <w:t>кодами 3.8.1-3.8.2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3.5.1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Дошкольное, </w:t>
            </w:r>
            <w:r w:rsidRPr="00295A32">
              <w:rPr>
                <w:rFonts w:eastAsia="Calibri"/>
                <w:iCs/>
                <w:sz w:val="30"/>
                <w:szCs w:val="30"/>
                <w:lang w:val="ru-RU" w:eastAsia="ru-RU" w:bidi="ar-SA"/>
              </w:rPr>
              <w:t>начальное и среднее общее образование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предназначенных для </w:t>
            </w:r>
            <w:r w:rsidRPr="00295A32">
              <w:rPr>
                <w:rFonts w:eastAsia="Calibri"/>
                <w:iCs/>
                <w:sz w:val="30"/>
                <w:szCs w:val="30"/>
                <w:lang w:val="ru-RU" w:eastAsia="ru-RU" w:bidi="ar-SA"/>
              </w:rPr>
              <w:t>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4.6</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Общественное питание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Амбулаторно-поликлиническое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3.4.2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Стационарное медицинское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станций скорой помощи;</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площадок санитарной авиации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0"/>
                <w:tab w:val="left" w:pos="29"/>
                <w:tab w:val="left" w:pos="72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Бытовое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5.1.2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занятий спортом в помещениях</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спортивных клубов, спортивных залов, бассейнов, физкультурно-оздоровительных комплексов в зданиях и сооружениях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5.1.3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Площадки для занятий спортом</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внутреннего 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гражданской обороны, за исключением объектов </w:t>
            </w:r>
            <w:r w:rsidRPr="00295A32">
              <w:rPr>
                <w:rFonts w:eastAsia="Calibri"/>
                <w:iCs/>
                <w:sz w:val="30"/>
                <w:szCs w:val="30"/>
                <w:lang w:val="ru-RU" w:eastAsia="ru-RU" w:bidi="ar-SA"/>
              </w:rPr>
              <w:t>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Земельные участки (территории) общего пользования</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7" w:history="1">
              <w:r w:rsidRPr="00295A32">
                <w:rPr>
                  <w:rFonts w:eastAsia="Calibri"/>
                  <w:iCs/>
                  <w:sz w:val="30"/>
                  <w:szCs w:val="30"/>
                  <w:lang w:val="ru-RU" w:eastAsia="ru-RU" w:bidi="ar-SA"/>
                </w:rPr>
                <w:t>кодами 12.0.1</w:t>
              </w:r>
            </w:hyperlink>
            <w:r w:rsidRPr="00295A32">
              <w:rPr>
                <w:rFonts w:eastAsia="Calibri"/>
                <w:iCs/>
                <w:sz w:val="30"/>
                <w:szCs w:val="30"/>
                <w:lang w:val="ru-RU" w:eastAsia="ru-RU" w:bidi="ar-SA"/>
              </w:rPr>
              <w:t>-</w:t>
            </w:r>
            <w:hyperlink r:id="rId28" w:history="1">
              <w:r w:rsidRPr="00295A32">
                <w:rPr>
                  <w:rFonts w:eastAsia="Calibri"/>
                  <w:iCs/>
                  <w:sz w:val="30"/>
                  <w:szCs w:val="30"/>
                  <w:lang w:val="ru-RU" w:eastAsia="ru-RU" w:bidi="ar-SA"/>
                </w:rPr>
                <w:t>12.0.2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3.2.1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Дома социального обслуживания</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Оказание социальной помощи населению</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3.2.4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Общежития</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7.2.2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Обслуживание перевозок пассажиров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2.7.1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Хранение автотранспорта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6" w:anchor="block_1049" w:history="1">
              <w:r w:rsidRPr="00295A32">
                <w:rPr>
                  <w:rFonts w:eastAsia="Calibri"/>
                  <w:iCs/>
                  <w:sz w:val="30"/>
                  <w:szCs w:val="30"/>
                  <w:lang w:val="ru-RU" w:eastAsia="ru-RU" w:bidi="ar-SA"/>
                </w:rPr>
                <w:t>кодом 4.9</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3.7.1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религиозных обрядов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w:t>
            </w:r>
            <w:r w:rsidRPr="00295A32">
              <w:rPr>
                <w:rFonts w:eastAsia="Calibri"/>
                <w:sz w:val="30"/>
                <w:szCs w:val="30"/>
                <w:lang w:val="ru-RU" w:eastAsia="ru-RU" w:bidi="ar-SA"/>
              </w:rPr>
              <w:t>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сохранение и изучение объектов культурного наследия народов Российской </w:t>
            </w:r>
            <w:r w:rsidRPr="00295A32">
              <w:rPr>
                <w:rFonts w:eastAsia="Calibri"/>
                <w:iCs/>
                <w:sz w:val="30"/>
                <w:szCs w:val="30"/>
                <w:lang w:val="ru-RU" w:eastAsia="ru-RU" w:bidi="ar-SA"/>
              </w:rPr>
              <w:t>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6251"/>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b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Малоэтажная многоквартирная жилая застройка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малоэтажных многоквартирных домов (многоквартирные дома высотой до 4 этажей, включая мансардный);</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обустройство спортивных и детских площадок, площадок для отдыха;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3.6.1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Объекты культурно-досуговой деятельности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3.9.2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Проведение научных исследований</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3.5.2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Среднее и высшее профессиональное образование</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w:t>
            </w:r>
            <w:r w:rsidRPr="00295A32">
              <w:rPr>
                <w:rFonts w:eastAsia="Calibri"/>
                <w:sz w:val="30"/>
                <w:szCs w:val="30"/>
                <w:lang w:val="ru-RU" w:eastAsia="ru-RU" w:bidi="ar-SA"/>
              </w:rPr>
              <w:t>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Гостиничное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Деловое управление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4.5</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Банковская и страховая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beforeAutospacing="1"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Развлечение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Объекты торговли (торговые центры, торгово-развлекательные центры (комплексы)</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общей площадью свыше 5000 м</w:t>
            </w:r>
            <w:r w:rsidRPr="00295A32">
              <w:rPr>
                <w:rFonts w:eastAsia="Calibri"/>
                <w:sz w:val="30"/>
                <w:szCs w:val="30"/>
                <w:vertAlign w:val="superscript"/>
                <w:lang w:val="ru-RU" w:eastAsia="ru-RU" w:bidi="ar-SA"/>
              </w:rPr>
              <w:t>2</w:t>
            </w:r>
            <w:r w:rsidRPr="00295A32">
              <w:rPr>
                <w:rFonts w:eastAsia="Calibri"/>
                <w:sz w:val="30"/>
                <w:szCs w:val="30"/>
                <w:lang w:val="ru-RU" w:eastAsia="ru-RU" w:bidi="ar-SA"/>
              </w:rPr>
              <w:t xml:space="preserve">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4.5-4.8.2;</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гаражей и (или) стоянок для автомобилей сотрудников и посетителей торгового центра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Рынки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гаражей и (или) стоянок для автомобилей сотрудников и посетителей рынка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4.10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Выставочно-</w:t>
            </w:r>
            <w:r w:rsidRPr="00295A32">
              <w:rPr>
                <w:rFonts w:eastAsia="Calibri"/>
                <w:iCs/>
                <w:sz w:val="30"/>
                <w:szCs w:val="30"/>
                <w:lang w:val="ru-RU" w:eastAsia="ru-RU" w:bidi="ar-SA"/>
              </w:rPr>
              <w:t>ярмарочная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размещение объектов капитального строительства, сооружений, </w:t>
            </w:r>
            <w:r w:rsidRPr="00295A32">
              <w:rPr>
                <w:rFonts w:eastAsia="Calibri"/>
                <w:sz w:val="30"/>
                <w:szCs w:val="30"/>
                <w:lang w:val="ru-RU" w:eastAsia="ru-RU" w:bidi="ar-SA"/>
              </w:rPr>
              <w:t>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3.10.1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Амбулаторное ветеринарное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предназначенных для оказания ветеринарных услуг без содержания животных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Ведение огородничества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осуществление отдыха и (или) выращивания гражданами для собственных нужд сельскохозяйственных культур;</w:t>
            </w:r>
          </w:p>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 xml:space="preserve">размещение хозяйственных построек, не являющихся объектами недвижимости, </w:t>
            </w:r>
            <w:r w:rsidRPr="00295A32">
              <w:rPr>
                <w:rFonts w:eastAsia="Calibri"/>
                <w:sz w:val="30"/>
                <w:szCs w:val="30"/>
                <w:lang w:val="ru-RU" w:eastAsia="ru-RU" w:bidi="ar-SA"/>
              </w:rPr>
              <w:t>предназначенных для хранения инвентаря и урожая сельскохозяйственных культур</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ОД. Общественно-деловые и коммерческие зоны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sz w:val="30"/>
                <w:szCs w:val="30"/>
                <w:lang w:val="ru-RU" w:eastAsia="ru-RU" w:bidi="ar-SA"/>
              </w:rPr>
            </w:pPr>
            <w:r w:rsidRPr="00295A32">
              <w:rPr>
                <w:rFonts w:eastAsia="Calibri"/>
                <w:b/>
                <w:iCs/>
                <w:sz w:val="30"/>
                <w:szCs w:val="30"/>
                <w:lang w:val="ru-RU" w:eastAsia="ru-RU" w:bidi="ar-SA"/>
              </w:rPr>
              <w:t>ОД.</w:t>
            </w:r>
            <w:r w:rsidRPr="00295A32">
              <w:rPr>
                <w:rFonts w:eastAsia="Calibri"/>
                <w:b/>
                <w:sz w:val="30"/>
                <w:szCs w:val="30"/>
                <w:lang w:val="ru-RU" w:eastAsia="ru-RU" w:bidi="ar-SA"/>
              </w:rPr>
              <w:t xml:space="preserve"> Зона делового, общественного и коммерческого назначения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0"/>
                <w:tab w:val="left" w:pos="29"/>
                <w:tab w:val="left" w:pos="72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Бытовое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3.6.1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Объекты культурно-досуговой деятельности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объектов археологического наследия, достопримечательных мест, мест </w:t>
            </w:r>
            <w:r w:rsidRPr="00295A32">
              <w:rPr>
                <w:rFonts w:eastAsia="Calibri"/>
                <w:iCs/>
                <w:sz w:val="30"/>
                <w:szCs w:val="30"/>
                <w:lang w:val="ru-RU" w:eastAsia="ru-RU" w:bidi="ar-SA"/>
              </w:rPr>
              <w:t>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Общественное управление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6" w:anchor="block_1381" w:history="1">
              <w:r w:rsidRPr="00295A32">
                <w:rPr>
                  <w:rFonts w:eastAsia="Calibri"/>
                  <w:iCs/>
                  <w:sz w:val="30"/>
                  <w:szCs w:val="30"/>
                  <w:lang w:val="ru-RU" w:eastAsia="ru-RU" w:bidi="ar-SA"/>
                </w:rPr>
                <w:t>кодами 3.8.1-3.8.2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Деловое управление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Объекты торговли </w:t>
            </w:r>
            <w:r w:rsidRPr="00295A32">
              <w:rPr>
                <w:rFonts w:eastAsia="Calibri"/>
                <w:iCs/>
                <w:sz w:val="30"/>
                <w:szCs w:val="30"/>
                <w:lang w:val="ru-RU" w:eastAsia="ru-RU" w:bidi="ar-SA"/>
              </w:rPr>
              <w:t>(торговые центры, торгово-развлекательные центры (комплексы)</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размещение объектов капитального строительства, общей площадью свыше 5000 кв. м с целью размещения одной или нескольких организаций, </w:t>
            </w:r>
            <w:r w:rsidRPr="00295A32">
              <w:rPr>
                <w:rFonts w:eastAsia="Calibri"/>
                <w:sz w:val="30"/>
                <w:szCs w:val="30"/>
                <w:lang w:val="ru-RU" w:eastAsia="ru-RU" w:bidi="ar-SA"/>
              </w:rPr>
              <w:t>осуществляющих продажу товаров, и (или) оказание услуг в соответствии с содержанием видов разрешенного использования с кодами 4.5 - 4.8.2; размещение гаражей и (или) стоянок для автомобилей сотрудников и посетителей торгового центра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Рынки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гаражей и (или) стоянок для автомобилей сотрудников и посетителей рынка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Магазины</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предназначенных для продажи товаров, торговая площадь которых составляет до 5000 </w:t>
            </w:r>
            <w:r w:rsidRPr="00295A32">
              <w:rPr>
                <w:rFonts w:eastAsia="Calibri"/>
                <w:sz w:val="30"/>
                <w:szCs w:val="30"/>
                <w:lang w:val="ru-RU" w:eastAsia="ru-RU" w:bidi="ar-SA"/>
              </w:rPr>
              <w:t>м</w:t>
            </w:r>
            <w:r w:rsidRPr="00295A32">
              <w:rPr>
                <w:rFonts w:eastAsia="Calibri"/>
                <w:sz w:val="30"/>
                <w:szCs w:val="30"/>
                <w:vertAlign w:val="superscript"/>
                <w:lang w:val="ru-RU" w:eastAsia="ru-RU" w:bidi="ar-SA"/>
              </w:rPr>
              <w:t>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4.5</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Банковская и страховая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beforeAutospacing="1"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4.6</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Общественное питание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Гостиничное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4.8.1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Развлекательные мероприятия</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4.9.1.2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дорожного отдыха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4.10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Выставочно-ярмарочная </w:t>
            </w:r>
            <w:r w:rsidRPr="00295A32">
              <w:rPr>
                <w:rFonts w:eastAsia="Calibri"/>
                <w:iCs/>
                <w:sz w:val="30"/>
                <w:szCs w:val="30"/>
                <w:lang w:val="ru-RU" w:eastAsia="ru-RU" w:bidi="ar-SA"/>
              </w:rPr>
              <w:t>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сооружений, предназначенных для осуществления выставочно-ярмарочной и конгрессной </w:t>
            </w:r>
            <w:r w:rsidRPr="00295A32">
              <w:rPr>
                <w:rFonts w:eastAsia="Calibri"/>
                <w:iCs/>
                <w:sz w:val="30"/>
                <w:szCs w:val="30"/>
                <w:lang w:val="ru-RU" w:eastAsia="ru-RU" w:bidi="ar-SA"/>
              </w:rPr>
              <w:t>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3.10.1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Амбулаторное ветеринарное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предназначенных для оказания ветеринарных услуг без содержания животных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5.1.2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занятий спортом в помещениях</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спортивных клубов, спортивных залов, бассейнов, физкультурно-оздоровительных комплексов в зданиях и сооружениях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Обслуживание перевозок пассажиров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внутреннего 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Религиозное использование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9" w:history="1">
              <w:r w:rsidRPr="00295A32">
                <w:rPr>
                  <w:rFonts w:eastAsia="Calibri"/>
                  <w:iCs/>
                  <w:sz w:val="30"/>
                  <w:szCs w:val="30"/>
                  <w:lang w:val="ru-RU" w:eastAsia="ru-RU" w:bidi="ar-SA"/>
                </w:rPr>
                <w:t>кодами 3.7.1</w:t>
              </w:r>
            </w:hyperlink>
            <w:r w:rsidRPr="00295A32">
              <w:rPr>
                <w:rFonts w:eastAsia="Calibri"/>
                <w:iCs/>
                <w:sz w:val="30"/>
                <w:szCs w:val="30"/>
                <w:lang w:val="ru-RU" w:eastAsia="ru-RU" w:bidi="ar-SA"/>
              </w:rPr>
              <w:t>-</w:t>
            </w:r>
            <w:hyperlink r:id="rId30" w:history="1">
              <w:r w:rsidRPr="00295A32">
                <w:rPr>
                  <w:rFonts w:eastAsia="Calibri"/>
                  <w:iCs/>
                  <w:sz w:val="30"/>
                  <w:szCs w:val="30"/>
                  <w:lang w:val="ru-RU" w:eastAsia="ru-RU" w:bidi="ar-SA"/>
                </w:rPr>
                <w:t>3.7.2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Земельные участки (территории) общего пользования</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7" w:history="1">
              <w:r w:rsidRPr="00295A32">
                <w:rPr>
                  <w:rFonts w:eastAsia="Calibri"/>
                  <w:iCs/>
                  <w:sz w:val="30"/>
                  <w:szCs w:val="30"/>
                  <w:lang w:val="ru-RU" w:eastAsia="ru-RU" w:bidi="ar-SA"/>
                </w:rPr>
                <w:t>кодами 12.0.1</w:t>
              </w:r>
            </w:hyperlink>
            <w:r w:rsidRPr="00295A32">
              <w:rPr>
                <w:rFonts w:eastAsia="Calibri"/>
                <w:iCs/>
                <w:sz w:val="30"/>
                <w:szCs w:val="30"/>
                <w:lang w:val="ru-RU" w:eastAsia="ru-RU" w:bidi="ar-SA"/>
              </w:rPr>
              <w:t>-</w:t>
            </w:r>
            <w:hyperlink r:id="rId28" w:history="1">
              <w:r w:rsidRPr="00295A32">
                <w:rPr>
                  <w:rFonts w:eastAsia="Calibri"/>
                  <w:iCs/>
                  <w:sz w:val="30"/>
                  <w:szCs w:val="30"/>
                  <w:lang w:val="ru-RU" w:eastAsia="ru-RU" w:bidi="ar-SA"/>
                </w:rPr>
                <w:t>12.0.2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Амбулаторно-поликлиническое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Оказание </w:t>
            </w:r>
            <w:r w:rsidRPr="00295A32">
              <w:rPr>
                <w:rFonts w:eastAsia="Calibri"/>
                <w:sz w:val="30"/>
                <w:szCs w:val="30"/>
                <w:lang w:val="ru-RU" w:eastAsia="ru-RU" w:bidi="ar-SA"/>
              </w:rPr>
              <w:t>социальной помощи населению</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предназначенных для служб психологической и бесплатной </w:t>
            </w:r>
            <w:r w:rsidRPr="00295A32">
              <w:rPr>
                <w:rFonts w:eastAsia="Calibri"/>
                <w:iCs/>
                <w:sz w:val="30"/>
                <w:szCs w:val="30"/>
                <w:lang w:val="ru-RU" w:eastAsia="ru-RU" w:bidi="ar-SA"/>
              </w:rPr>
              <w:t>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Заправка транспортных средств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Коммунальное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w:t>
            </w:r>
            <w:r w:rsidRPr="00295A32">
              <w:rPr>
                <w:rFonts w:eastAsia="Calibri"/>
                <w:iCs/>
                <w:sz w:val="30"/>
                <w:szCs w:val="30"/>
                <w:lang w:val="ru-RU" w:eastAsia="ru-RU" w:bidi="ar-SA"/>
              </w:rPr>
              <w:t>объектов связи, размещение которых предусмотрено содержанием видов разрешенного использования с кодами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720"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sz w:val="30"/>
                <w:szCs w:val="30"/>
                <w:lang w:val="ru-RU" w:eastAsia="ru-RU" w:bidi="ar-SA"/>
              </w:rPr>
              <w:t>2.1.1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Малоэтажная многоквартирная жилая застройка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малоэтажных многоквартирных домов (многоквартирные дома высотой до 4 этажей, включая мансардный);</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обустройство спортивных и детских площадок, площадок для отдыха;</w:t>
            </w:r>
          </w:p>
          <w:p w:rsidR="00DE1152" w:rsidRPr="00295A32" w:rsidP="00295A32">
            <w:pPr>
              <w:widowControl w:val="0"/>
              <w:suppressAutoHyphens/>
              <w:spacing w:line="276" w:lineRule="auto"/>
              <w:rPr>
                <w:rFonts w:eastAsia="Calibri"/>
                <w:iCs/>
                <w:sz w:val="30"/>
                <w:szCs w:val="30"/>
                <w:lang w:val="ru-RU" w:eastAsia="ru-RU" w:bidi="ar-SA"/>
              </w:rPr>
            </w:pPr>
            <w:r w:rsidRPr="00295A32">
              <w:rPr>
                <w:rFonts w:eastAsia="Calibri"/>
                <w:iCs/>
                <w:sz w:val="30"/>
                <w:szCs w:val="30"/>
                <w:lang w:val="ru-RU" w:eastAsia="ru-RU" w:bidi="ar-SA"/>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3.9.2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Проведение научных исследований</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2.7.1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Хранение </w:t>
            </w:r>
            <w:r w:rsidRPr="00295A32">
              <w:rPr>
                <w:rFonts w:eastAsia="Calibri"/>
                <w:sz w:val="30"/>
                <w:szCs w:val="30"/>
                <w:lang w:val="ru-RU" w:eastAsia="ru-RU" w:bidi="ar-SA"/>
              </w:rPr>
              <w:t>автотранспорта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отдельно стоящих и пристроенных гаражей, в том числе </w:t>
            </w:r>
            <w:r w:rsidRPr="00295A32">
              <w:rPr>
                <w:rFonts w:eastAsia="Calibri"/>
                <w:iCs/>
                <w:sz w:val="30"/>
                <w:szCs w:val="30"/>
                <w:lang w:val="ru-RU" w:eastAsia="ru-RU" w:bidi="ar-SA"/>
              </w:rPr>
              <w:t xml:space="preserve">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6" w:anchor="block_1049" w:history="1">
              <w:r w:rsidRPr="00295A32">
                <w:rPr>
                  <w:rFonts w:eastAsia="Calibri"/>
                  <w:iCs/>
                  <w:sz w:val="30"/>
                  <w:szCs w:val="30"/>
                  <w:lang w:val="ru-RU" w:eastAsia="ru-RU" w:bidi="ar-SA"/>
                </w:rPr>
                <w:t>кодом 4.9</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beforeAutospacing="0" w:afterAutospacing="0" w:line="276" w:lineRule="auto"/>
              <w:ind w:firstLine="0"/>
              <w:contextualSpacing/>
              <w:jc w:val="center"/>
              <w:rPr>
                <w:iCs/>
                <w:sz w:val="30"/>
                <w:szCs w:val="30"/>
                <w:lang w:val="ru-RU" w:eastAsia="ru-RU" w:bidi="ar-SA"/>
              </w:rPr>
            </w:pPr>
            <w:r w:rsidRPr="00295A32">
              <w:rPr>
                <w:b/>
                <w:iCs/>
                <w:sz w:val="30"/>
                <w:szCs w:val="30"/>
                <w:lang w:val="ru-RU" w:eastAsia="ru-RU" w:bidi="ar-SA"/>
              </w:rPr>
              <w:t>Вспомогательные</w:t>
            </w:r>
            <w:r w:rsidRPr="00295A32">
              <w:rPr>
                <w:iCs/>
                <w:sz w:val="30"/>
                <w:szCs w:val="30"/>
                <w:lang w:val="ru-RU" w:eastAsia="ru-RU" w:bidi="ar-SA"/>
              </w:rPr>
              <w:t xml:space="preserve"> </w:t>
            </w:r>
            <w:r w:rsidRPr="00295A32">
              <w:rPr>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Р. Рекреационные зоны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 xml:space="preserve">Р. </w:t>
            </w:r>
            <w:r w:rsidRPr="00295A32">
              <w:rPr>
                <w:rFonts w:eastAsia="Calibri"/>
                <w:b/>
                <w:sz w:val="30"/>
                <w:szCs w:val="30"/>
                <w:lang w:val="ru-RU" w:eastAsia="ru-RU" w:bidi="ar-SA"/>
              </w:rPr>
              <w:t>Зона спортивного и оздоровительно-рекреационного назначения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5.1.2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занятий спортом в помещениях</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спортивных клубов, спортивных залов, бассейнов, физкультурно-оздоровительных комплексов в зданиях и сооружениях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5.1.3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Площадки для </w:t>
            </w:r>
            <w:r w:rsidRPr="00295A32">
              <w:rPr>
                <w:rFonts w:eastAsia="Calibri"/>
                <w:iCs/>
                <w:sz w:val="30"/>
                <w:szCs w:val="30"/>
                <w:lang w:val="ru-RU" w:eastAsia="ru-RU" w:bidi="ar-SA"/>
              </w:rPr>
              <w:t>занятий спортом</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площадок для занятия спортом и физкультурой на открытом </w:t>
            </w:r>
            <w:r w:rsidRPr="00295A32">
              <w:rPr>
                <w:rFonts w:eastAsia="Calibri"/>
                <w:iCs/>
                <w:sz w:val="30"/>
                <w:szCs w:val="30"/>
                <w:lang w:val="ru-RU" w:eastAsia="ru-RU" w:bidi="ar-SA"/>
              </w:rPr>
              <w:t>воздухе (физкультурные площадки, беговые дорожки, поля для спортивной игры)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5.1.4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Оборудованные площадки для занятий спортом</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5.1.7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Спортивные базы</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спортивных баз и лагерей, в которых осуществляется спортивная подготовка длительно проживающих в них лиц</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5.2.1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Туристическое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sz w:val="30"/>
                <w:szCs w:val="30"/>
                <w:lang w:val="ru-RU" w:eastAsia="ru-RU" w:bidi="ar-SA"/>
              </w:rPr>
            </w:pPr>
            <w:r w:rsidRPr="00295A32">
              <w:rPr>
                <w:sz w:val="30"/>
                <w:szCs w:val="30"/>
                <w:lang w:val="ru-RU" w:eastAsia="ru-RU" w:bidi="ar-SA"/>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DE1152" w:rsidRPr="00295A32" w:rsidP="00295A32">
            <w:pPr>
              <w:widowControl w:val="0"/>
              <w:suppressAutoHyphens/>
              <w:spacing w:line="276" w:lineRule="auto"/>
              <w:ind w:firstLine="0"/>
              <w:contextualSpacing/>
              <w:jc w:val="left"/>
              <w:rPr>
                <w:rFonts w:eastAsia="Calibri"/>
                <w:bCs/>
                <w:color w:val="000000"/>
                <w:sz w:val="30"/>
                <w:szCs w:val="30"/>
                <w:lang w:val="ru-RU" w:eastAsia="ru-RU" w:bidi="ar-SA"/>
              </w:rPr>
            </w:pPr>
            <w:r w:rsidRPr="00295A32">
              <w:rPr>
                <w:rFonts w:eastAsia="Calibri"/>
                <w:sz w:val="30"/>
                <w:szCs w:val="30"/>
                <w:lang w:val="ru-RU" w:eastAsia="ru-RU" w:bidi="ar-SA"/>
              </w:rPr>
              <w:t>размещение детских лагерей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 xml:space="preserve">Земельные участки (территории) общего </w:t>
            </w:r>
            <w:r w:rsidRPr="00295A32">
              <w:rPr>
                <w:rFonts w:eastAsia="Calibri"/>
                <w:iCs/>
                <w:sz w:val="30"/>
                <w:szCs w:val="30"/>
                <w:lang w:val="ru-RU" w:eastAsia="en-US" w:bidi="ar-SA"/>
              </w:rPr>
              <w:t>пользования</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7" w:history="1">
              <w:r w:rsidRPr="00295A32">
                <w:rPr>
                  <w:rFonts w:eastAsia="Calibri"/>
                  <w:iCs/>
                  <w:sz w:val="30"/>
                  <w:szCs w:val="30"/>
                  <w:lang w:val="ru-RU" w:eastAsia="ru-RU" w:bidi="ar-SA"/>
                </w:rPr>
                <w:t>кодами 12.0.1</w:t>
              </w:r>
            </w:hyperlink>
            <w:r w:rsidRPr="00295A32">
              <w:rPr>
                <w:rFonts w:eastAsia="Calibri"/>
                <w:iCs/>
                <w:sz w:val="30"/>
                <w:szCs w:val="30"/>
                <w:lang w:val="ru-RU" w:eastAsia="ru-RU" w:bidi="ar-SA"/>
              </w:rPr>
              <w:t>-</w:t>
            </w:r>
            <w:hyperlink r:id="rId28" w:history="1">
              <w:r w:rsidRPr="00295A32">
                <w:rPr>
                  <w:rFonts w:eastAsia="Calibri"/>
                  <w:iCs/>
                  <w:sz w:val="30"/>
                  <w:szCs w:val="30"/>
                  <w:lang w:val="ru-RU" w:eastAsia="ru-RU" w:bidi="ar-SA"/>
                </w:rPr>
                <w:t>12.0.2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9.1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Охрана природных территорий</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Религиозное использование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295A32">
              <w:rPr>
                <w:rFonts w:eastAsia="Calibri"/>
                <w:iCs/>
                <w:sz w:val="30"/>
                <w:szCs w:val="30"/>
                <w:lang w:val="ru-RU" w:eastAsia="ru-RU" w:bidi="ar-SA"/>
              </w:rPr>
              <w:t>разрешенного использования с кодами 3.7.1 - 3.7.2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3.6.2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Парки культуры и отдыха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парков культуры и отдыха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внутреннего 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Предоставление коммунальных услуг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связи, радиовещания, телевидения, включая воздушные </w:t>
            </w:r>
            <w:r w:rsidRPr="00295A32">
              <w:rPr>
                <w:rFonts w:eastAsia="Calibri"/>
                <w:iCs/>
                <w:sz w:val="30"/>
                <w:szCs w:val="30"/>
                <w:lang w:val="ru-RU" w:eastAsia="ru-RU" w:bidi="ar-SA"/>
              </w:rPr>
              <w:t>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709"/>
              <w:contextualSpacing/>
              <w:jc w:val="center"/>
              <w:rPr>
                <w:rFonts w:eastAsia="Calibri"/>
                <w:b/>
                <w:i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3.6.1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Объекты культурно-досуговой деятельности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Амбулаторно-поликлиническое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7.2.2</w:t>
            </w:r>
          </w:p>
        </w:tc>
        <w:tc>
          <w:tcPr>
            <w:tcW w:w="2560"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Обслуживание </w:t>
            </w:r>
            <w:r w:rsidRPr="00295A32">
              <w:rPr>
                <w:rFonts w:eastAsia="Calibri"/>
                <w:iCs/>
                <w:sz w:val="30"/>
                <w:szCs w:val="30"/>
                <w:lang w:val="ru-RU" w:eastAsia="ru-RU" w:bidi="ar-SA"/>
              </w:rPr>
              <w:t>перевозок пассажиров</w:t>
            </w:r>
          </w:p>
        </w:tc>
        <w:tc>
          <w:tcPr>
            <w:tcW w:w="10659"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предназначенных для обслуживания </w:t>
            </w:r>
            <w:r w:rsidRPr="00295A32">
              <w:rPr>
                <w:rFonts w:eastAsia="Calibri"/>
                <w:iCs/>
                <w:sz w:val="30"/>
                <w:szCs w:val="30"/>
                <w:lang w:val="ru-RU" w:eastAsia="ru-RU" w:bidi="ar-SA"/>
              </w:rPr>
              <w:t>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3.9.1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деятельности в области гидрометеорологии и смежных с ней областях</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4.8.1</w:t>
            </w:r>
          </w:p>
        </w:tc>
        <w:tc>
          <w:tcPr>
            <w:tcW w:w="2534"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Развлекательные мероприятия</w:t>
            </w:r>
          </w:p>
        </w:tc>
        <w:tc>
          <w:tcPr>
            <w:tcW w:w="10545" w:type="dxa"/>
            <w:gridSpan w:val="2"/>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атракционов и т. п., игровых автоматов (кроме игрового оборудования используемого для проведения азартных игр), игровых площадок</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4.6</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Общественное питание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Коммунальное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709"/>
              <w:contextualSpacing/>
              <w:jc w:val="center"/>
              <w:rPr>
                <w:rFonts w:eastAsia="Calibri"/>
                <w:b/>
                <w:iCs/>
                <w:sz w:val="30"/>
                <w:szCs w:val="30"/>
                <w:lang w:val="ru-RU" w:eastAsia="ru-RU" w:bidi="ar-SA"/>
              </w:rPr>
            </w:pPr>
            <w:r w:rsidRPr="00295A32">
              <w:rPr>
                <w:rFonts w:eastAsia="Calibri"/>
                <w:b/>
                <w:iCs/>
                <w:sz w:val="30"/>
                <w:szCs w:val="30"/>
                <w:lang w:val="ru-RU" w:eastAsia="ru-RU" w:bidi="ar-SA"/>
              </w:rPr>
              <w:t>П. Производственные зоны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709"/>
              <w:contextualSpacing/>
              <w:jc w:val="center"/>
              <w:rPr>
                <w:rFonts w:eastAsia="Calibri"/>
                <w:b/>
                <w:iCs/>
                <w:sz w:val="30"/>
                <w:szCs w:val="30"/>
                <w:lang w:val="ru-RU" w:eastAsia="ru-RU" w:bidi="ar-SA"/>
              </w:rPr>
            </w:pPr>
            <w:r w:rsidRPr="00295A32">
              <w:rPr>
                <w:rFonts w:eastAsia="Calibri"/>
                <w:b/>
                <w:iCs/>
                <w:sz w:val="30"/>
                <w:szCs w:val="30"/>
                <w:lang w:val="ru-RU" w:eastAsia="ru-RU" w:bidi="ar-SA"/>
              </w:rPr>
              <w:t xml:space="preserve">П. </w:t>
            </w:r>
            <w:r w:rsidRPr="00295A32">
              <w:rPr>
                <w:rFonts w:eastAsia="Calibri"/>
                <w:b/>
                <w:sz w:val="30"/>
                <w:szCs w:val="30"/>
                <w:lang w:val="ru-RU" w:eastAsia="ru-RU" w:bidi="ar-SA"/>
              </w:rPr>
              <w:t xml:space="preserve">Зона объектов и предприятий </w:t>
            </w:r>
            <w:r w:rsidRPr="00295A32">
              <w:rPr>
                <w:rFonts w:eastAsia="Calibri"/>
                <w:b/>
                <w:sz w:val="30"/>
                <w:szCs w:val="30"/>
                <w:lang w:val="en-US" w:eastAsia="ru-RU" w:bidi="ar-SA"/>
              </w:rPr>
              <w:t>IV</w:t>
            </w:r>
            <w:r w:rsidRPr="00295A32">
              <w:rPr>
                <w:rFonts w:eastAsia="Calibri"/>
                <w:b/>
                <w:sz w:val="30"/>
                <w:szCs w:val="30"/>
                <w:lang w:val="ru-RU" w:eastAsia="ru-RU" w:bidi="ar-SA"/>
              </w:rPr>
              <w:t>-</w:t>
            </w:r>
            <w:r w:rsidRPr="00295A32">
              <w:rPr>
                <w:rFonts w:eastAsia="Calibri"/>
                <w:b/>
                <w:sz w:val="30"/>
                <w:szCs w:val="30"/>
                <w:lang w:val="en-US" w:eastAsia="ru-RU" w:bidi="ar-SA"/>
              </w:rPr>
              <w:t>V</w:t>
            </w:r>
            <w:r w:rsidRPr="00295A32">
              <w:rPr>
                <w:rFonts w:eastAsia="Calibri"/>
                <w:b/>
                <w:sz w:val="30"/>
                <w:szCs w:val="30"/>
                <w:lang w:val="ru-RU" w:eastAsia="ru-RU" w:bidi="ar-SA"/>
              </w:rPr>
              <w:t xml:space="preserve"> классов опасности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Легкая </w:t>
            </w:r>
            <w:r w:rsidRPr="00295A32">
              <w:rPr>
                <w:rFonts w:eastAsia="Calibri"/>
                <w:iCs/>
                <w:sz w:val="30"/>
                <w:szCs w:val="30"/>
                <w:lang w:val="ru-RU" w:eastAsia="ru-RU" w:bidi="ar-SA"/>
              </w:rPr>
              <w:t>промышленность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предназначенных для </w:t>
            </w:r>
            <w:r w:rsidRPr="00295A32">
              <w:rPr>
                <w:rFonts w:eastAsia="Calibri"/>
                <w:iCs/>
                <w:sz w:val="30"/>
                <w:szCs w:val="30"/>
                <w:lang w:val="ru-RU" w:eastAsia="ru-RU" w:bidi="ar-SA"/>
              </w:rPr>
              <w:t>текстильной, фарфоро-фаянсовой, электронной промышленности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Фармацевтическая промышленность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Пищевая промышленность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6.6</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Строительная промышленность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Энергетика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Склад</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6.9.1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Складские площадки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временное хранение, распределение и перевалка грузов (за исключением хранения стратегических запасов) на открытом воздухе</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Целлюлозно-бумажная промышленность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Деловое управление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1" w:history="1">
              <w:r w:rsidRPr="00295A32">
                <w:rPr>
                  <w:rFonts w:eastAsia="Calibri"/>
                  <w:sz w:val="30"/>
                  <w:szCs w:val="30"/>
                  <w:lang w:val="ru-RU" w:eastAsia="ru-RU" w:bidi="ar-SA"/>
                </w:rPr>
                <w:t>кодами 3.0</w:t>
              </w:r>
            </w:hyperlink>
            <w:r w:rsidRPr="00295A32">
              <w:rPr>
                <w:rFonts w:eastAsia="Calibri"/>
                <w:sz w:val="30"/>
                <w:szCs w:val="30"/>
                <w:lang w:val="ru-RU" w:eastAsia="ru-RU" w:bidi="ar-SA"/>
              </w:rPr>
              <w:t xml:space="preserve">, </w:t>
            </w:r>
            <w:hyperlink r:id="rId32" w:history="1">
              <w:r w:rsidRPr="00295A32">
                <w:rPr>
                  <w:rFonts w:eastAsia="Calibri"/>
                  <w:sz w:val="30"/>
                  <w:szCs w:val="30"/>
                  <w:lang w:val="ru-RU" w:eastAsia="ru-RU" w:bidi="ar-SA"/>
                </w:rPr>
                <w:t>4.0</w:t>
              </w:r>
            </w:hyperlink>
            <w:r w:rsidRPr="00295A32">
              <w:rPr>
                <w:rFonts w:eastAsia="Calibri"/>
                <w:sz w:val="30"/>
                <w:szCs w:val="30"/>
                <w:lang w:val="ru-RU" w:eastAsia="ru-RU" w:bidi="ar-SA"/>
              </w:rPr>
              <w:t>, а также для стоянки и хранения транспортных средств общего пользования, в том числе в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Заправка транспортных средств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iCs/>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внутреннего 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Земельные участки (территории) общего пользования</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27" w:history="1">
              <w:r w:rsidRPr="00295A32">
                <w:rPr>
                  <w:rFonts w:eastAsia="Calibri"/>
                  <w:iCs/>
                  <w:sz w:val="30"/>
                  <w:szCs w:val="30"/>
                  <w:lang w:val="ru-RU" w:eastAsia="ru-RU" w:bidi="ar-SA"/>
                </w:rPr>
                <w:t>кодами 12.0.1</w:t>
              </w:r>
            </w:hyperlink>
            <w:r w:rsidRPr="00295A32">
              <w:rPr>
                <w:rFonts w:eastAsia="Calibri"/>
                <w:iCs/>
                <w:sz w:val="30"/>
                <w:szCs w:val="30"/>
                <w:lang w:val="ru-RU" w:eastAsia="ru-RU" w:bidi="ar-SA"/>
              </w:rPr>
              <w:t>-</w:t>
            </w:r>
            <w:hyperlink r:id="rId28" w:history="1">
              <w:r w:rsidRPr="00295A32">
                <w:rPr>
                  <w:rFonts w:eastAsia="Calibri"/>
                  <w:iCs/>
                  <w:sz w:val="30"/>
                  <w:szCs w:val="30"/>
                  <w:lang w:val="ru-RU" w:eastAsia="ru-RU" w:bidi="ar-SA"/>
                </w:rPr>
                <w:t>12.0.2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7.2.1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автомобильных дорог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w:t>
            </w:r>
            <w:r w:rsidRPr="00295A32">
              <w:rPr>
                <w:rFonts w:eastAsia="Calibri"/>
                <w:iCs/>
                <w:sz w:val="30"/>
                <w:szCs w:val="30"/>
                <w:lang w:val="ru-RU" w:eastAsia="ru-RU" w:bidi="ar-SA"/>
              </w:rPr>
              <w:t>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Обслуживание перевозок пассажиров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Бытовое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Оказание социальной помощи населению</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w:t>
            </w:r>
            <w:r w:rsidRPr="00295A32">
              <w:rPr>
                <w:rFonts w:eastAsia="Calibri"/>
                <w:iCs/>
                <w:sz w:val="30"/>
                <w:szCs w:val="30"/>
                <w:lang w:val="ru-RU" w:eastAsia="ru-RU" w:bidi="ar-SA"/>
              </w:rPr>
              <w:t>общественных некоммерческих организаций:</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некоммерческих фондов, благотворительных организаций, клубов по интересам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3.9.2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Проведение научных исследований</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2.7.1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Хранение автотранспорта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6" w:anchor="block_1049" w:history="1">
              <w:r w:rsidRPr="00295A32">
                <w:rPr>
                  <w:rFonts w:eastAsia="Calibri"/>
                  <w:iCs/>
                  <w:sz w:val="30"/>
                  <w:szCs w:val="30"/>
                  <w:lang w:val="ru-RU" w:eastAsia="ru-RU" w:bidi="ar-SA"/>
                </w:rPr>
                <w:t>кодом 4.9</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Магазины</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предназначенных для продажи товаров, торговая площадь которых составляет до 5000 </w:t>
            </w:r>
            <w:r w:rsidRPr="00295A32">
              <w:rPr>
                <w:rFonts w:eastAsia="Calibri"/>
                <w:sz w:val="30"/>
                <w:szCs w:val="30"/>
                <w:lang w:val="ru-RU" w:eastAsia="ru-RU" w:bidi="ar-SA"/>
              </w:rPr>
              <w:t>м</w:t>
            </w:r>
            <w:r w:rsidRPr="00295A32">
              <w:rPr>
                <w:rFonts w:eastAsia="Calibri"/>
                <w:sz w:val="30"/>
                <w:szCs w:val="30"/>
                <w:vertAlign w:val="superscript"/>
                <w:lang w:val="ru-RU" w:eastAsia="ru-RU" w:bidi="ar-SA"/>
              </w:rPr>
              <w:t>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7.1.2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rPr>
                <w:rFonts w:eastAsia="Calibri"/>
                <w:iCs/>
                <w:sz w:val="30"/>
                <w:szCs w:val="30"/>
                <w:lang w:val="ru-RU" w:eastAsia="en-US" w:bidi="ar-SA"/>
              </w:rPr>
            </w:pPr>
            <w:r w:rsidRPr="00295A32">
              <w:rPr>
                <w:rFonts w:eastAsia="Calibri"/>
                <w:iCs/>
                <w:sz w:val="30"/>
                <w:szCs w:val="30"/>
                <w:lang w:val="ru-RU" w:eastAsia="en-US" w:bidi="ar-SA"/>
              </w:rPr>
              <w:t>Обслуживание железнодорожных перевозок</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w:t>
            </w:r>
            <w:r w:rsidRPr="00295A32">
              <w:rPr>
                <w:rFonts w:eastAsia="Calibri"/>
                <w:iCs/>
                <w:sz w:val="30"/>
                <w:szCs w:val="30"/>
                <w:lang w:val="ru-RU" w:eastAsia="ru-RU" w:bidi="ar-SA"/>
              </w:rPr>
              <w:t>транспорта;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3.6.1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Объекты культурно-досуговой деятельности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w:t>
            </w:r>
            <w:r w:rsidRPr="00295A32">
              <w:rPr>
                <w:rFonts w:eastAsia="Calibri"/>
                <w:iCs/>
                <w:sz w:val="30"/>
                <w:szCs w:val="30"/>
                <w:lang w:val="ru-RU" w:eastAsia="ru-RU" w:bidi="ar-SA"/>
              </w:rPr>
              <w:t>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Рынки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гаражей и (или) стоянок для автомобилей сотрудников и посетителей рынка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Амбулаторно-поликлиническое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Объекты дорожного сервиса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дорожного сервиса.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содержание данного вида разрешенного использования включает в себя содержание видов разрешенного использования с кодами 4.9.1.1 – 4.9.1.4</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Коммунальное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СХ. Зоны сельскохозяйственного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СХ-1.</w:t>
            </w:r>
            <w:r w:rsidRPr="00295A32">
              <w:rPr>
                <w:rFonts w:eastAsia="Calibri"/>
                <w:b/>
                <w:sz w:val="30"/>
                <w:szCs w:val="30"/>
                <w:lang w:val="ru-RU" w:eastAsia="ru-RU" w:bidi="ar-SA"/>
              </w:rPr>
              <w:t xml:space="preserve"> Зона, занятая объектами сельскохозяйственного назначения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Выращивание зерновых и иных сельскохозяйстве</w:t>
            </w:r>
            <w:r w:rsidRPr="00295A32">
              <w:rPr>
                <w:rFonts w:eastAsia="Calibri"/>
                <w:sz w:val="30"/>
                <w:szCs w:val="30"/>
                <w:lang w:val="ru-RU" w:eastAsia="ru-RU" w:bidi="ar-SA"/>
              </w:rPr>
              <w:t>нных культур</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Растениеводство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хозяйственной деятельности, связанной с выращиванием сельскохозяйственных культур.</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Содержание данного вида разрешенного использования включает в себя содержание видов разрешенного использования с кодами 1.2 - 1.6</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Овощеводство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Животноводство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Научное обеспечение сельского хозяйства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коллекций генетических ресурсов растений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1.15</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sz w:val="30"/>
                <w:szCs w:val="30"/>
                <w:lang w:val="ru-RU" w:eastAsia="ru-RU" w:bidi="ar-SA"/>
              </w:rPr>
            </w:pPr>
            <w:r w:rsidRPr="00295A32">
              <w:rPr>
                <w:rFonts w:eastAsia="Calibri"/>
                <w:iCs/>
                <w:sz w:val="30"/>
                <w:szCs w:val="30"/>
                <w:lang w:val="ru-RU" w:eastAsia="ru-RU" w:bidi="ar-SA"/>
              </w:rPr>
              <w:t>Хранение и переработка сельскохозяйственной продукции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сельскохозяйственного производства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Скотоводство</w:t>
            </w:r>
          </w:p>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сенокошение, выпас сельскохозяйственных животных, производство кормов, размещение зданий, сооружений, используемых для содержания и разведения </w:t>
            </w:r>
            <w:r w:rsidRPr="00295A32">
              <w:rPr>
                <w:rFonts w:eastAsia="Calibri"/>
                <w:sz w:val="30"/>
                <w:szCs w:val="30"/>
                <w:lang w:val="ru-RU" w:eastAsia="ru-RU" w:bidi="ar-SA"/>
              </w:rPr>
              <w:t>сельскохозяйственных животных;</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разведение племенных животных, производство и использование племенной продукции (материала)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Птицеводство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хозяйственной деятельности, связанной с разведением домашних пород птиц, в том числе водоплавающих;</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разведение племенных животных, производство и использование племенной продукции (материала)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Свиноводство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хозяйственной деятельности, связанной с разведением свиней;</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разведение племенных животных, производство и использование племенной продукции (материала)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Пчеловодство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осуществление хозяйственной деятельности, в том числе на сельскохозяйственных угодьях, по разведению, содержанию и использованию </w:t>
            </w:r>
            <w:r w:rsidRPr="00295A32">
              <w:rPr>
                <w:rFonts w:eastAsia="Calibri"/>
                <w:sz w:val="30"/>
                <w:szCs w:val="30"/>
                <w:lang w:val="ru-RU" w:eastAsia="ru-RU" w:bidi="ar-SA"/>
              </w:rPr>
              <w:t>пчел и иных полезных насекомых;</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ульев, иных объектов и оборудования, необходимого для пчеловодства и разведениях иных полезных насекомых;</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сооружений, используемых для хранения и первичной переработки продукции пчеловодства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Рыбоводство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осуществление хозяйственной деятельности, связанной с разведением и (или) содержанием, выращиванием объектов рыбоводства (аквакультуры);</w:t>
            </w:r>
          </w:p>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зданий, сооружений, оборудования, необходимых для осуществления рыбоводства (аквакультуры)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iCs/>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внутреннего 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Обслуживание перевозок пассажиров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r w:rsidRPr="00295A32">
              <w:rPr>
                <w:rFonts w:eastAsia="Calibri"/>
                <w:iCs/>
                <w:sz w:val="30"/>
                <w:szCs w:val="30"/>
                <w:lang w:val="ru-RU" w:eastAsia="ru-RU" w:bidi="ar-SA"/>
              </w:rPr>
              <w:t>кодом 7.6</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3.7</w:t>
            </w:r>
          </w:p>
        </w:tc>
        <w:tc>
          <w:tcPr>
            <w:tcW w:w="2534"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Религиозное использование</w:t>
            </w:r>
          </w:p>
        </w:tc>
        <w:tc>
          <w:tcPr>
            <w:tcW w:w="10545" w:type="dxa"/>
            <w:gridSpan w:val="2"/>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религиозного использования. Содержание данного вида использования включает в себя содержание видов разрешенного использования с кодами 3.7.1-3.7.2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w:t>
            </w:r>
            <w:r w:rsidRPr="00295A32">
              <w:rPr>
                <w:rFonts w:eastAsia="Calibri"/>
                <w:iCs/>
                <w:sz w:val="30"/>
                <w:szCs w:val="30"/>
                <w:lang w:val="ru-RU" w:eastAsia="ru-RU" w:bidi="ar-SA"/>
              </w:rPr>
              <w:t>разрешенного использования с кодами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13.2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Ведение садоводства*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осуществление отдыха и (или) выращивания гражданами для собственных нужд сельскохозяйственных культур;</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p w:rsidR="00DE1152" w:rsidRPr="00295A32" w:rsidP="00295A32">
            <w:pPr>
              <w:widowControl w:val="0"/>
              <w:suppressAutoHyphens/>
              <w:spacing w:line="276" w:lineRule="auto"/>
              <w:ind w:firstLine="0"/>
              <w:contextualSpacing/>
              <w:jc w:val="left"/>
              <w:rPr>
                <w:rFonts w:eastAsia="Calibri"/>
                <w:i/>
                <w:iCs/>
                <w:sz w:val="30"/>
                <w:szCs w:val="30"/>
                <w:lang w:val="ru-RU" w:eastAsia="ru-RU" w:bidi="ar-SA"/>
              </w:rPr>
            </w:pPr>
            <w:r w:rsidRPr="00295A32">
              <w:rPr>
                <w:rFonts w:eastAsia="Calibri"/>
                <w:i/>
                <w:iCs/>
                <w:sz w:val="30"/>
                <w:szCs w:val="30"/>
                <w:lang w:val="ru-RU" w:eastAsia="ru-RU" w:bidi="ar-SA"/>
              </w:rPr>
              <w:t>*- строительство жилых домов допустимо в границах садоводческих некоммерческих товариществ (СНТ)</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3.9.1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деятельности в области гидрометеорологии и смежных с ней областях</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w:t>
            </w:r>
            <w:r w:rsidRPr="00295A32">
              <w:rPr>
                <w:rFonts w:eastAsia="Calibri"/>
                <w:iCs/>
                <w:sz w:val="30"/>
                <w:szCs w:val="30"/>
                <w:lang w:val="ru-RU" w:eastAsia="ru-RU" w:bidi="ar-SA"/>
              </w:rPr>
              <w:t>гидрологические посты и другие)</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3.9.2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Проведение научных исследований</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Предоставление коммунальных услуг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w:t>
            </w:r>
            <w:r w:rsidRPr="00295A32">
              <w:rPr>
                <w:rFonts w:eastAsia="Calibri"/>
                <w:sz w:val="30"/>
                <w:szCs w:val="30"/>
                <w:lang w:val="ru-RU" w:eastAsia="ru-RU" w:bidi="ar-SA"/>
              </w:rPr>
              <w:t>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СХ-2.</w:t>
            </w:r>
            <w:r w:rsidRPr="00295A32">
              <w:rPr>
                <w:rFonts w:eastAsia="Calibri"/>
                <w:b/>
                <w:sz w:val="30"/>
                <w:szCs w:val="30"/>
                <w:lang w:val="ru-RU" w:eastAsia="ru-RU" w:bidi="ar-SA"/>
              </w:rPr>
              <w:t xml:space="preserve"> Зона сельскохозяйственного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1.16</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Ведение личного подсобного хозяйства на полевых участках</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производство сельскохозяйственной продукции без права возведения объектов капитального строительства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Сенокошение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кошение трав, сбор и заготовка сена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1.20</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Выпас сельскохозяйственных животных</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выпас сельскохозяйственных животных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Предоставление коммунальных услуг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295A32">
              <w:rPr>
                <w:rFonts w:eastAsia="Calibri"/>
                <w:iCs/>
                <w:sz w:val="30"/>
                <w:szCs w:val="30"/>
                <w:lang w:val="ru-RU" w:eastAsia="ru-RU" w:bidi="ar-SA"/>
              </w:rPr>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Ведение огородничества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осуществление отдыха и (или) выращивания гражданами для собственных нужд сельскохозяйственных культур;</w:t>
            </w:r>
          </w:p>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объектов археологического наследия, достопримечательных мест, мест </w:t>
            </w:r>
            <w:r w:rsidRPr="00295A32">
              <w:rPr>
                <w:rFonts w:eastAsia="Calibri"/>
                <w:iCs/>
                <w:sz w:val="30"/>
                <w:szCs w:val="30"/>
                <w:lang w:val="ru-RU" w:eastAsia="ru-RU" w:bidi="ar-SA"/>
              </w:rPr>
              <w:t>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Растениеводство</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осуществление хозяйственной деятельности, связанной с выращиванием сельскохозяйственных культур.</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Содержание данного вида разрешенного использования включает в себя содержание видов разрешенного использования с кодами 1.2 - 1.6</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внутреннего 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both"/>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both"/>
              <w:rPr>
                <w:rFonts w:eastAsia="Calibri"/>
                <w:sz w:val="30"/>
                <w:szCs w:val="30"/>
                <w:lang w:val="ru-RU" w:eastAsia="ru-RU" w:bidi="ar-SA"/>
              </w:rPr>
            </w:pPr>
            <w:r w:rsidRPr="00295A32">
              <w:rPr>
                <w:rFonts w:eastAsia="Calibri"/>
                <w:sz w:val="30"/>
                <w:szCs w:val="30"/>
                <w:lang w:val="ru-RU" w:eastAsia="ru-RU" w:bidi="ar-SA"/>
              </w:rPr>
              <w:t>Вспомогательные виды разрешенного использования не установлены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И.</w:t>
            </w:r>
            <w:r w:rsidRPr="00295A32">
              <w:rPr>
                <w:rFonts w:eastAsia="Calibri"/>
                <w:b/>
                <w:sz w:val="30"/>
                <w:szCs w:val="30"/>
                <w:lang w:val="ru-RU" w:eastAsia="ru-RU" w:bidi="ar-SA"/>
              </w:rPr>
              <w:t xml:space="preserve"> Зона инженерной инфраструктуры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Предоставление коммунальных услуг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Деловое управление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0"/>
                <w:tab w:val="left" w:pos="29"/>
                <w:tab w:val="left" w:pos="72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Бытовое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Оказание социальной помощи населению</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w:t>
            </w:r>
            <w:r w:rsidRPr="00295A32">
              <w:rPr>
                <w:rFonts w:eastAsia="Calibri"/>
                <w:iCs/>
                <w:sz w:val="30"/>
                <w:szCs w:val="30"/>
                <w:lang w:val="ru-RU" w:eastAsia="ru-RU" w:bidi="ar-SA"/>
              </w:rPr>
              <w:t>благотворительных организаций, клубов по интересам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Коммунальное </w:t>
            </w:r>
            <w:r w:rsidRPr="00295A32">
              <w:rPr>
                <w:rFonts w:eastAsia="Calibri"/>
                <w:iCs/>
                <w:sz w:val="30"/>
                <w:szCs w:val="30"/>
                <w:lang w:val="ru-RU" w:eastAsia="ru-RU" w:bidi="ar-SA"/>
              </w:rPr>
              <w:t>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в целях обеспечения физических и </w:t>
            </w:r>
            <w:r w:rsidRPr="00295A32">
              <w:rPr>
                <w:rFonts w:eastAsia="Calibri"/>
                <w:iCs/>
                <w:sz w:val="30"/>
                <w:szCs w:val="30"/>
                <w:lang w:val="ru-RU" w:eastAsia="ru-RU" w:bidi="ar-SA"/>
              </w:rPr>
              <w:t>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СП. Зоны специального назначения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 xml:space="preserve">СП. </w:t>
            </w:r>
            <w:r w:rsidRPr="00295A32">
              <w:rPr>
                <w:rFonts w:eastAsia="Calibri"/>
                <w:b/>
                <w:sz w:val="30"/>
                <w:szCs w:val="30"/>
                <w:lang w:val="ru-RU" w:eastAsia="ru-RU" w:bidi="ar-SA"/>
              </w:rPr>
              <w:t>Зона специального назначения, связанная с захоронениями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sz w:val="30"/>
                <w:szCs w:val="30"/>
                <w:lang w:val="ru-RU" w:eastAsia="ru-RU" w:bidi="ar-SA"/>
              </w:rPr>
            </w:pPr>
            <w:r w:rsidRPr="00295A32">
              <w:rPr>
                <w:rFonts w:eastAsia="Calibri"/>
                <w:sz w:val="30"/>
                <w:szCs w:val="30"/>
                <w:lang w:val="ru-RU" w:eastAsia="ru-RU" w:bidi="ar-SA"/>
              </w:rPr>
              <w:t>Ритуальная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кладбищ, крематориев и мест захоронения;</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соответствующих культовых сооружений;</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осуществление деятельности по производству продукции ритуально-обрядового назначения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12.2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left="5" w:firstLine="0"/>
              <w:contextualSpacing/>
              <w:jc w:val="left"/>
              <w:rPr>
                <w:rFonts w:eastAsia="Calibri"/>
                <w:sz w:val="30"/>
                <w:szCs w:val="30"/>
                <w:lang w:val="ru-RU" w:eastAsia="ru-RU" w:bidi="ar-SA"/>
              </w:rPr>
            </w:pPr>
            <w:r w:rsidRPr="00295A32">
              <w:rPr>
                <w:rFonts w:eastAsia="Calibri"/>
                <w:sz w:val="30"/>
                <w:szCs w:val="30"/>
                <w:lang w:val="ru-RU" w:eastAsia="ru-RU" w:bidi="ar-SA"/>
              </w:rPr>
              <w:t>Специальная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w:t>
            </w:r>
            <w:r w:rsidRPr="00295A32">
              <w:rPr>
                <w:rFonts w:eastAsia="Calibri"/>
                <w:sz w:val="30"/>
                <w:szCs w:val="30"/>
                <w:lang w:val="ru-RU" w:eastAsia="ru-RU" w:bidi="ar-SA"/>
              </w:rPr>
              <w:t>захоронению и сортировке бытового мусора и отходов, мест сбора вещей для их вторичной переработки)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Религиозное использование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9" w:history="1">
              <w:r w:rsidRPr="00295A32">
                <w:rPr>
                  <w:rFonts w:eastAsia="Calibri"/>
                  <w:iCs/>
                  <w:sz w:val="30"/>
                  <w:szCs w:val="30"/>
                  <w:lang w:val="ru-RU" w:eastAsia="ru-RU" w:bidi="ar-SA"/>
                </w:rPr>
                <w:t>кодами 3.7.1</w:t>
              </w:r>
            </w:hyperlink>
            <w:r w:rsidRPr="00295A32">
              <w:rPr>
                <w:rFonts w:eastAsia="Calibri"/>
                <w:iCs/>
                <w:sz w:val="30"/>
                <w:szCs w:val="30"/>
                <w:lang w:val="ru-RU" w:eastAsia="ru-RU" w:bidi="ar-SA"/>
              </w:rPr>
              <w:t>-</w:t>
            </w:r>
            <w:hyperlink r:id="rId30" w:history="1">
              <w:r w:rsidRPr="00295A32">
                <w:rPr>
                  <w:rFonts w:eastAsia="Calibri"/>
                  <w:iCs/>
                  <w:sz w:val="30"/>
                  <w:szCs w:val="30"/>
                  <w:lang w:val="ru-RU" w:eastAsia="ru-RU" w:bidi="ar-SA"/>
                </w:rPr>
                <w:t>3.7.2</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Обеспечение внутреннего 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Предоставление коммунальных услуг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2.7.1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Хранение автотранспорта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6" w:anchor="block_1049" w:history="1">
              <w:r w:rsidRPr="00295A32">
                <w:rPr>
                  <w:rFonts w:eastAsia="Calibri"/>
                  <w:iCs/>
                  <w:sz w:val="30"/>
                  <w:szCs w:val="30"/>
                  <w:lang w:val="ru-RU" w:eastAsia="ru-RU" w:bidi="ar-SA"/>
                </w:rPr>
                <w:t>кодом 4.9</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541"/>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Бытовое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3960"/>
              </w:tabs>
              <w:suppressAutoHyphens/>
              <w:spacing w:line="276" w:lineRule="auto"/>
              <w:ind w:firstLine="0"/>
              <w:contextualSpacing/>
              <w:jc w:val="center"/>
              <w:rPr>
                <w:rFonts w:eastAsia="Calibri"/>
                <w:sz w:val="30"/>
                <w:szCs w:val="30"/>
                <w:lang w:val="ru-RU" w:eastAsia="ru-RU" w:bidi="ar-SA"/>
              </w:rPr>
            </w:pPr>
            <w:r w:rsidRPr="00295A32">
              <w:rPr>
                <w:rFonts w:eastAsia="Calibri"/>
                <w:b/>
                <w:iCs/>
                <w:sz w:val="30"/>
                <w:szCs w:val="30"/>
                <w:lang w:val="ru-RU" w:eastAsia="ru-RU" w:bidi="ar-SA"/>
              </w:rPr>
              <w:t>Т. Зоны транспортной инфраструктуры</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Т. Зона автомобильного транспорта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b/>
                <w:iCs/>
                <w:sz w:val="30"/>
                <w:szCs w:val="30"/>
                <w:lang w:val="ru-RU" w:eastAsia="ru-RU" w:bidi="ar-SA"/>
              </w:rPr>
            </w:pPr>
            <w:r w:rsidRPr="00295A32">
              <w:rPr>
                <w:rFonts w:eastAsia="Calibri"/>
                <w:b/>
                <w:iCs/>
                <w:sz w:val="30"/>
                <w:szCs w:val="30"/>
                <w:lang w:val="ru-RU" w:eastAsia="ru-RU" w:bidi="ar-SA"/>
              </w:rPr>
              <w:t>Основные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Объекты дорожного сервиса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7.2.1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автомобильных дорог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7.2.2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Обслуживание перевозок пассажиров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8.3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Обеспечение внутреннего </w:t>
            </w:r>
            <w:r w:rsidRPr="00295A32">
              <w:rPr>
                <w:rFonts w:eastAsia="Calibri"/>
                <w:iCs/>
                <w:sz w:val="30"/>
                <w:szCs w:val="30"/>
                <w:lang w:val="ru-RU" w:eastAsia="ru-RU" w:bidi="ar-SA"/>
              </w:rPr>
              <w:t>правопорядка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w:t>
            </w:r>
            <w:r w:rsidRPr="00295A32">
              <w:rPr>
                <w:rFonts w:eastAsia="Calibri"/>
                <w:iCs/>
                <w:sz w:val="30"/>
                <w:szCs w:val="30"/>
                <w:lang w:val="ru-RU" w:eastAsia="ru-RU" w:bidi="ar-SA"/>
              </w:rPr>
              <w:t>спасательных служб, в которых существует военизированная служба;</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3.2.2</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Оказание социальной помощи населению</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Заправка транспортных средств</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2.7.1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Хранение автотранспорта</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6" w:anchor="block_1049" w:history="1">
              <w:r w:rsidRPr="00295A32">
                <w:rPr>
                  <w:rFonts w:eastAsia="Calibri"/>
                  <w:iCs/>
                  <w:sz w:val="30"/>
                  <w:szCs w:val="30"/>
                  <w:lang w:val="ru-RU" w:eastAsia="ru-RU" w:bidi="ar-SA"/>
                </w:rPr>
                <w:t>кодом 4.9</w:t>
              </w:r>
            </w:hyperlink>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Предоставление коммунальных услуг</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6.8</w:t>
            </w:r>
          </w:p>
        </w:tc>
        <w:tc>
          <w:tcPr>
            <w:tcW w:w="2534" w:type="dxa"/>
            <w:tcBorders>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Связь</w:t>
            </w:r>
          </w:p>
        </w:tc>
        <w:tc>
          <w:tcPr>
            <w:tcW w:w="10545" w:type="dxa"/>
            <w:gridSpan w:val="2"/>
            <w:tcBorders>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Условно разрешенные виды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4.7</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Гостиничное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4.4</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Магазины</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 xml:space="preserve">размещение объектов капитального строительства, предназначенных для продажи товаров, торговая площадь которых составляет до 5000 </w:t>
            </w:r>
            <w:r w:rsidRPr="00295A32">
              <w:rPr>
                <w:rFonts w:eastAsia="Calibri"/>
                <w:sz w:val="30"/>
                <w:szCs w:val="30"/>
                <w:lang w:val="ru-RU" w:eastAsia="ru-RU" w:bidi="ar-SA"/>
              </w:rPr>
              <w:t>м</w:t>
            </w:r>
            <w:r w:rsidRPr="00295A32">
              <w:rPr>
                <w:rFonts w:eastAsia="Calibri"/>
                <w:sz w:val="30"/>
                <w:szCs w:val="30"/>
                <w:vertAlign w:val="superscript"/>
                <w:lang w:val="ru-RU" w:eastAsia="ru-RU" w:bidi="ar-SA"/>
              </w:rPr>
              <w:t>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3.4.1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Амбулаторно-поликлиническое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sz w:val="30"/>
                <w:szCs w:val="30"/>
                <w:lang w:val="ru-RU" w:eastAsia="ru-RU" w:bidi="ar-SA"/>
              </w:rPr>
            </w:pPr>
            <w:r w:rsidRPr="00295A32">
              <w:rPr>
                <w:rFonts w:eastAsia="Calibri"/>
                <w:sz w:val="30"/>
                <w:szCs w:val="30"/>
                <w:lang w:val="ru-RU" w:eastAsia="ru-RU" w:bidi="ar-SA"/>
              </w:rPr>
              <w:t>9.3</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Историко-культурная деятельность</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сохранение и изучение объектов культурного наследия народов Российской Федерации (памятников истории и культуры), в том числе:</w:t>
            </w:r>
          </w:p>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4429" w:type="dxa"/>
            <w:gridSpan w:val="4"/>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b/>
                <w:iCs/>
                <w:sz w:val="30"/>
                <w:szCs w:val="30"/>
                <w:lang w:val="ru-RU" w:eastAsia="ru-RU" w:bidi="ar-SA"/>
              </w:rPr>
              <w:t>Вспомогательные</w:t>
            </w:r>
            <w:r w:rsidRPr="00295A32">
              <w:rPr>
                <w:rFonts w:eastAsia="Calibri"/>
                <w:iCs/>
                <w:sz w:val="30"/>
                <w:szCs w:val="30"/>
                <w:lang w:val="ru-RU" w:eastAsia="ru-RU" w:bidi="ar-SA"/>
              </w:rPr>
              <w:t xml:space="preserve"> </w:t>
            </w:r>
            <w:r w:rsidRPr="00295A32">
              <w:rPr>
                <w:rFonts w:eastAsia="Calibri"/>
                <w:b/>
                <w:iCs/>
                <w:sz w:val="30"/>
                <w:szCs w:val="30"/>
                <w:lang w:val="ru-RU" w:eastAsia="ru-RU" w:bidi="ar-SA"/>
              </w:rPr>
              <w:t>виды разрешенного использования</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4.9</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sz w:val="30"/>
                <w:szCs w:val="30"/>
                <w:lang w:val="ru-RU" w:eastAsia="ru-RU" w:bidi="ar-SA"/>
              </w:rPr>
            </w:pPr>
            <w:r w:rsidRPr="00295A32">
              <w:rPr>
                <w:rFonts w:eastAsia="Calibri"/>
                <w:sz w:val="30"/>
                <w:szCs w:val="30"/>
                <w:lang w:val="ru-RU" w:eastAsia="ru-RU" w:bidi="ar-SA"/>
              </w:rPr>
              <w:t>Служебные гаражи</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sz w:val="30"/>
                <w:szCs w:val="30"/>
                <w:lang w:val="ru-RU" w:eastAsia="ru-RU" w:bidi="ar-SA"/>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депо</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r>
        <w:tblPrEx>
          <w:tblW w:w="5000" w:type="pct"/>
          <w:tblInd w:w="250" w:type="dxa"/>
          <w:tblLayout w:type="fixed"/>
          <w:tblLook w:val="05A0"/>
        </w:tblPrEx>
        <w:trPr>
          <w:trHeight w:val="20"/>
        </w:trPr>
        <w:tc>
          <w:tcPr>
            <w:tcW w:w="1350"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center"/>
              <w:rPr>
                <w:rFonts w:eastAsia="Calibri"/>
                <w:iCs/>
                <w:sz w:val="30"/>
                <w:szCs w:val="30"/>
                <w:lang w:val="ru-RU" w:eastAsia="ru-RU" w:bidi="ar-SA"/>
              </w:rPr>
            </w:pPr>
            <w:r w:rsidRPr="00295A32">
              <w:rPr>
                <w:rFonts w:eastAsia="Calibri"/>
                <w:iCs/>
                <w:sz w:val="30"/>
                <w:szCs w:val="30"/>
                <w:lang w:val="ru-RU" w:eastAsia="ru-RU" w:bidi="ar-SA"/>
              </w:rPr>
              <w:t>3.1</w:t>
            </w:r>
          </w:p>
        </w:tc>
        <w:tc>
          <w:tcPr>
            <w:tcW w:w="2534" w:type="dxa"/>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tabs>
                <w:tab w:val="left" w:pos="540"/>
                <w:tab w:val="left" w:pos="720"/>
                <w:tab w:val="left" w:pos="900"/>
                <w:tab w:val="left" w:pos="1080"/>
                <w:tab w:val="left" w:pos="1260"/>
              </w:tabs>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Коммунальное обслуживание</w:t>
            </w:r>
          </w:p>
        </w:tc>
        <w:tc>
          <w:tcPr>
            <w:tcW w:w="10545" w:type="dxa"/>
            <w:gridSpan w:val="2"/>
            <w:tcBorders>
              <w:top w:val="single" w:sz="4" w:space="0" w:color="000000"/>
              <w:left w:val="single" w:sz="4" w:space="0" w:color="000000"/>
              <w:bottom w:val="single" w:sz="4" w:space="0" w:color="000000"/>
              <w:right w:val="single" w:sz="4" w:space="0" w:color="000000"/>
            </w:tcBorders>
            <w:shd w:val="clear" w:color="auto" w:fill="auto"/>
          </w:tcPr>
          <w:p w:rsidR="00DE1152" w:rsidRPr="00295A32" w:rsidP="00295A32">
            <w:pPr>
              <w:widowControl w:val="0"/>
              <w:suppressAutoHyphens/>
              <w:spacing w:line="276" w:lineRule="auto"/>
              <w:ind w:firstLine="0"/>
              <w:contextualSpacing/>
              <w:jc w:val="left"/>
              <w:rPr>
                <w:rFonts w:eastAsia="Calibri"/>
                <w:iCs/>
                <w:sz w:val="30"/>
                <w:szCs w:val="30"/>
                <w:lang w:val="ru-RU" w:eastAsia="ru-RU" w:bidi="ar-SA"/>
              </w:rPr>
            </w:pPr>
            <w:r w:rsidRPr="00295A32">
              <w:rPr>
                <w:rFonts w:eastAsia="Calibri"/>
                <w:iCs/>
                <w:sz w:val="30"/>
                <w:szCs w:val="30"/>
                <w:lang w:val="ru-RU" w:eastAsia="ru-RU" w:bidi="ar-SA"/>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40" w:type="dxa"/>
          </w:tcPr>
          <w:p w:rsidR="00DE1152" w:rsidRPr="004903CB" w:rsidP="004903CB">
            <w:pPr>
              <w:widowControl w:val="0"/>
              <w:suppressAutoHyphens/>
              <w:spacing w:line="276" w:lineRule="auto"/>
              <w:ind w:firstLine="709"/>
              <w:contextualSpacing/>
              <w:jc w:val="both"/>
              <w:rPr>
                <w:rFonts w:eastAsia="Calibri"/>
                <w:szCs w:val="20"/>
                <w:lang w:val="ru-RU" w:eastAsia="ru-RU" w:bidi="ru-RU"/>
              </w:rPr>
            </w:pPr>
          </w:p>
        </w:tc>
      </w:tr>
    </w:tbl>
    <w:p w:rsidR="00DE1152" w:rsidRPr="004903CB" w:rsidP="004903CB">
      <w:pPr>
        <w:suppressAutoHyphens/>
        <w:spacing w:line="276" w:lineRule="auto"/>
        <w:ind w:firstLine="709"/>
        <w:contextualSpacing/>
        <w:jc w:val="both"/>
        <w:rPr>
          <w:rFonts w:eastAsia="Calibri"/>
          <w:szCs w:val="20"/>
          <w:lang w:val="ru-RU" w:eastAsia="ru-RU" w:bidi="ar-SA"/>
        </w:rPr>
        <w:sectPr>
          <w:headerReference w:type="default" r:id="rId33"/>
          <w:footerReference w:type="default" r:id="rId34"/>
          <w:pgSz w:w="16838" w:h="11906" w:orient="landscape"/>
          <w:pgMar w:top="1418" w:right="1134" w:bottom="624" w:left="1134" w:header="567" w:footer="567" w:gutter="0"/>
          <w:cols w:space="720"/>
          <w:formProt w:val="0"/>
          <w:docGrid w:linePitch="381"/>
        </w:sectPr>
      </w:pPr>
    </w:p>
    <w:p w:rsidR="00DE1152" w:rsidRPr="004903CB" w:rsidP="004903CB">
      <w:pPr>
        <w:keepNext/>
        <w:suppressAutoHyphens/>
        <w:spacing w:before="0" w:after="0" w:line="276" w:lineRule="auto"/>
        <w:ind w:firstLine="709"/>
        <w:contextualSpacing/>
        <w:jc w:val="left"/>
        <w:outlineLvl w:val="1"/>
        <w:rPr>
          <w:b/>
          <w:sz w:val="30"/>
          <w:szCs w:val="30"/>
          <w:lang w:val="ru-RU" w:eastAsia="ru-RU" w:bidi="ar-SA"/>
        </w:rPr>
      </w:pPr>
      <w:bookmarkStart w:id="111" w:name="_Toc72754860"/>
      <w:r w:rsidRPr="004903CB">
        <w:rPr>
          <w:b/>
          <w:sz w:val="30"/>
          <w:szCs w:val="30"/>
          <w:lang w:val="ru-RU" w:eastAsia="ru-RU" w:bidi="ar-SA"/>
        </w:rPr>
        <w:t>Статья 27. 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111"/>
    </w:p>
    <w:p w:rsidR="00DE1152" w:rsidRPr="004903CB" w:rsidP="004903CB">
      <w:pPr>
        <w:numPr>
          <w:ilvl w:val="0"/>
          <w:numId w:val="49"/>
        </w:numPr>
        <w:tabs>
          <w:tab w:val="num" w:pos="0"/>
        </w:tabs>
        <w:suppressAutoHyphens/>
        <w:spacing w:line="276" w:lineRule="auto"/>
        <w:ind w:left="0" w:firstLine="709"/>
        <w:contextualSpacing/>
        <w:jc w:val="both"/>
        <w:rPr>
          <w:rFonts w:eastAsia="Calibri"/>
          <w:sz w:val="30"/>
          <w:szCs w:val="30"/>
          <w:lang w:val="ru-RU" w:eastAsia="ru-RU" w:bidi="ar-SA"/>
        </w:rPr>
        <w:sectPr>
          <w:headerReference w:type="default" r:id="rId35"/>
          <w:footerReference w:type="default" r:id="rId36"/>
          <w:pgSz w:w="11906" w:h="16838"/>
          <w:pgMar w:top="1134" w:right="567" w:bottom="1134" w:left="1418" w:header="567" w:footer="567" w:gutter="0"/>
          <w:cols w:space="720"/>
          <w:formProt w:val="0"/>
          <w:docGrid w:linePitch="381"/>
        </w:sectPr>
      </w:pPr>
      <w:r w:rsidRPr="004903CB">
        <w:rPr>
          <w:rFonts w:eastAsia="Calibri"/>
          <w:sz w:val="30"/>
          <w:szCs w:val="30"/>
          <w:lang w:val="ru-RU" w:eastAsia="ru-RU" w:bidi="ar-SA"/>
        </w:rP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 определяются в соответствии с таблицей 3.</w:t>
      </w:r>
    </w:p>
    <w:p w:rsidR="00DE1152" w:rsidRPr="004903CB" w:rsidP="004903CB">
      <w:pPr>
        <w:tabs>
          <w:tab w:val="left" w:pos="709"/>
          <w:tab w:val="left" w:pos="851"/>
        </w:tabs>
        <w:suppressAutoHyphens/>
        <w:spacing w:line="276" w:lineRule="auto"/>
        <w:ind w:left="928" w:firstLine="0"/>
        <w:contextualSpacing/>
        <w:jc w:val="right"/>
        <w:rPr>
          <w:rFonts w:eastAsia="Calibri"/>
          <w:sz w:val="30"/>
          <w:szCs w:val="30"/>
          <w:lang w:val="ru-RU" w:eastAsia="ru-RU" w:bidi="ar-SA"/>
        </w:rPr>
      </w:pPr>
      <w:r w:rsidRPr="004903CB">
        <w:rPr>
          <w:rFonts w:eastAsia="Calibri"/>
          <w:sz w:val="30"/>
          <w:szCs w:val="30"/>
          <w:lang w:val="ru-RU" w:eastAsia="ru-RU" w:bidi="ar-SA"/>
        </w:rPr>
        <w:t>Таблица 3</w:t>
      </w:r>
    </w:p>
    <w:p w:rsidR="00DE1152" w:rsidRPr="004903CB" w:rsidP="004903CB">
      <w:pPr>
        <w:widowControl w:val="0"/>
        <w:suppressAutoHyphens/>
        <w:spacing w:line="276" w:lineRule="auto"/>
        <w:ind w:firstLine="0"/>
        <w:contextualSpacing/>
        <w:jc w:val="center"/>
        <w:rPr>
          <w:rFonts w:eastAsia="Calibri"/>
          <w:sz w:val="30"/>
          <w:szCs w:val="30"/>
          <w:lang w:val="ru-RU" w:eastAsia="ru-RU" w:bidi="ru-RU"/>
        </w:rPr>
      </w:pPr>
      <w:r w:rsidRPr="004903CB">
        <w:rPr>
          <w:rFonts w:eastAsia="Calibri"/>
          <w:sz w:val="30"/>
          <w:szCs w:val="30"/>
          <w:lang w:val="ru-RU" w:eastAsia="ru-RU" w:bidi="ar-SA"/>
        </w:rPr>
        <w:t>Предельные (минимальные и/или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TableNormal"/>
        <w:tblW w:w="5000" w:type="pct"/>
        <w:jc w:val="center"/>
        <w:tblLayout w:type="fixed"/>
        <w:tblCellMar>
          <w:left w:w="70" w:type="dxa"/>
          <w:right w:w="70" w:type="dxa"/>
        </w:tblCellMar>
        <w:tblLook w:val="0000"/>
      </w:tblPr>
      <w:tblGrid>
        <w:gridCol w:w="497"/>
        <w:gridCol w:w="1414"/>
        <w:gridCol w:w="1561"/>
        <w:gridCol w:w="1559"/>
        <w:gridCol w:w="1560"/>
        <w:gridCol w:w="1559"/>
        <w:gridCol w:w="1561"/>
        <w:gridCol w:w="1577"/>
        <w:gridCol w:w="1689"/>
        <w:gridCol w:w="1733"/>
      </w:tblGrid>
      <w:tr>
        <w:tblPrEx>
          <w:tblW w:w="5000" w:type="pct"/>
          <w:jc w:val="center"/>
          <w:tblLayout w:type="fixed"/>
          <w:tblCellMar>
            <w:left w:w="70" w:type="dxa"/>
            <w:right w:w="70" w:type="dxa"/>
          </w:tblCellMar>
          <w:tblLook w:val="0000"/>
        </w:tblPrEx>
        <w:trPr>
          <w:cantSplit/>
          <w:trHeight w:val="360"/>
          <w:jc w:val="center"/>
        </w:trPr>
        <w:tc>
          <w:tcPr>
            <w:tcW w:w="492" w:type="dxa"/>
            <w:vMerge w:val="restart"/>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r w:rsidRPr="004903CB">
              <w:rPr>
                <w:rFonts w:eastAsia="Calibri"/>
                <w:b/>
                <w:sz w:val="22"/>
                <w:szCs w:val="22"/>
                <w:lang w:val="ru-RU" w:eastAsia="ru-RU" w:bidi="ar-SA"/>
              </w:rPr>
              <w:t>№</w:t>
            </w:r>
          </w:p>
        </w:tc>
        <w:tc>
          <w:tcPr>
            <w:tcW w:w="1400" w:type="dxa"/>
            <w:vMerge w:val="restart"/>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r w:rsidRPr="004903CB">
              <w:rPr>
                <w:rFonts w:eastAsia="Calibri"/>
                <w:b/>
                <w:sz w:val="22"/>
                <w:szCs w:val="22"/>
                <w:lang w:val="ru-RU" w:eastAsia="ru-RU" w:bidi="ar-SA"/>
              </w:rPr>
              <w:t>Наименование зоны/ подзоны</w:t>
            </w:r>
          </w:p>
        </w:tc>
        <w:tc>
          <w:tcPr>
            <w:tcW w:w="6179" w:type="dxa"/>
            <w:gridSpan w:val="4"/>
            <w:tcBorders>
              <w:top w:val="single" w:sz="6" w:space="0" w:color="000000"/>
              <w:left w:val="single" w:sz="6" w:space="0" w:color="000000"/>
              <w:bottom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Предельные размеры земельных участков</w:t>
            </w:r>
          </w:p>
        </w:tc>
        <w:tc>
          <w:tcPr>
            <w:tcW w:w="3108" w:type="dxa"/>
            <w:gridSpan w:val="2"/>
            <w:tcBorders>
              <w:top w:val="single" w:sz="6" w:space="0" w:color="000000"/>
              <w:left w:val="single" w:sz="6" w:space="0" w:color="000000"/>
              <w:bottom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Предельное количество этажей</w:t>
            </w:r>
          </w:p>
        </w:tc>
        <w:tc>
          <w:tcPr>
            <w:tcW w:w="1673" w:type="dxa"/>
            <w:vMerge w:val="restart"/>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Минимальные отступы от границ земельного участка, м</w:t>
            </w:r>
          </w:p>
        </w:tc>
        <w:tc>
          <w:tcPr>
            <w:tcW w:w="1716" w:type="dxa"/>
            <w:vMerge w:val="restart"/>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Максимальный процент застройки в границах земельного участка</w:t>
            </w:r>
          </w:p>
        </w:tc>
      </w:tr>
      <w:tr>
        <w:tblPrEx>
          <w:tblW w:w="5000" w:type="pct"/>
          <w:jc w:val="center"/>
          <w:tblLayout w:type="fixed"/>
          <w:tblCellMar>
            <w:left w:w="70" w:type="dxa"/>
            <w:right w:w="70" w:type="dxa"/>
          </w:tblCellMar>
          <w:tblLook w:val="0000"/>
        </w:tblPrEx>
        <w:trPr>
          <w:cantSplit/>
          <w:trHeight w:val="240"/>
          <w:jc w:val="center"/>
        </w:trPr>
        <w:tc>
          <w:tcPr>
            <w:tcW w:w="492" w:type="dxa"/>
            <w:vMerge/>
            <w:tcBorders>
              <w:top w:val="single" w:sz="6" w:space="0" w:color="000000"/>
              <w:left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p>
        </w:tc>
        <w:tc>
          <w:tcPr>
            <w:tcW w:w="1400" w:type="dxa"/>
            <w:vMerge/>
            <w:tcBorders>
              <w:top w:val="single" w:sz="6" w:space="0" w:color="000000"/>
              <w:left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p>
        </w:tc>
        <w:tc>
          <w:tcPr>
            <w:tcW w:w="3090" w:type="dxa"/>
            <w:gridSpan w:val="2"/>
            <w:tcBorders>
              <w:top w:val="single" w:sz="6" w:space="0" w:color="000000"/>
              <w:left w:val="single" w:sz="6" w:space="0" w:color="000000"/>
              <w:bottom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площадь, м</w:t>
            </w:r>
            <w:r w:rsidRPr="004903CB">
              <w:rPr>
                <w:rFonts w:eastAsia="Calibri"/>
                <w:b/>
                <w:sz w:val="22"/>
                <w:szCs w:val="22"/>
                <w:vertAlign w:val="superscript"/>
                <w:lang w:val="ru-RU" w:eastAsia="ru-RU" w:bidi="ar-SA"/>
              </w:rPr>
              <w:t>2</w:t>
            </w:r>
          </w:p>
        </w:tc>
        <w:tc>
          <w:tcPr>
            <w:tcW w:w="3089" w:type="dxa"/>
            <w:gridSpan w:val="2"/>
            <w:tcBorders>
              <w:top w:val="single" w:sz="6" w:space="0" w:color="000000"/>
              <w:left w:val="single" w:sz="6" w:space="0" w:color="000000"/>
              <w:bottom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размер, м</w:t>
            </w:r>
          </w:p>
        </w:tc>
        <w:tc>
          <w:tcPr>
            <w:tcW w:w="1546" w:type="dxa"/>
            <w:vMerge w:val="restart"/>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минимум</w:t>
            </w:r>
          </w:p>
        </w:tc>
        <w:tc>
          <w:tcPr>
            <w:tcW w:w="1562" w:type="dxa"/>
            <w:vMerge w:val="restart"/>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максимум</w:t>
            </w:r>
          </w:p>
        </w:tc>
        <w:tc>
          <w:tcPr>
            <w:tcW w:w="1673" w:type="dxa"/>
            <w:vMerge/>
            <w:tcBorders>
              <w:left w:val="single" w:sz="6" w:space="0" w:color="000000"/>
              <w:right w:val="single" w:sz="6" w:space="0" w:color="000000"/>
            </w:tcBorders>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p>
        </w:tc>
        <w:tc>
          <w:tcPr>
            <w:tcW w:w="1716" w:type="dxa"/>
            <w:vMerge/>
            <w:tcBorders>
              <w:left w:val="single" w:sz="6" w:space="0" w:color="000000"/>
              <w:right w:val="single" w:sz="6" w:space="0" w:color="000000"/>
            </w:tcBorders>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p>
        </w:tc>
      </w:tr>
      <w:tr>
        <w:tblPrEx>
          <w:tblW w:w="5000" w:type="pct"/>
          <w:jc w:val="center"/>
          <w:tblLayout w:type="fixed"/>
          <w:tblCellMar>
            <w:left w:w="70" w:type="dxa"/>
            <w:right w:w="70" w:type="dxa"/>
          </w:tblCellMar>
          <w:tblLook w:val="0000"/>
        </w:tblPrEx>
        <w:trPr>
          <w:cantSplit/>
          <w:trHeight w:val="240"/>
          <w:jc w:val="center"/>
        </w:trPr>
        <w:tc>
          <w:tcPr>
            <w:tcW w:w="492" w:type="dxa"/>
            <w:vMerge/>
            <w:tcBorders>
              <w:top w:val="single" w:sz="6" w:space="0" w:color="000000"/>
              <w:left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p>
        </w:tc>
        <w:tc>
          <w:tcPr>
            <w:tcW w:w="1400" w:type="dxa"/>
            <w:vMerge/>
            <w:tcBorders>
              <w:top w:val="single" w:sz="6" w:space="0" w:color="000000"/>
              <w:left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p>
        </w:tc>
        <w:tc>
          <w:tcPr>
            <w:tcW w:w="1546" w:type="dxa"/>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минимум</w:t>
            </w:r>
          </w:p>
        </w:tc>
        <w:tc>
          <w:tcPr>
            <w:tcW w:w="1544" w:type="dxa"/>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максимум</w:t>
            </w:r>
          </w:p>
        </w:tc>
        <w:tc>
          <w:tcPr>
            <w:tcW w:w="1545" w:type="dxa"/>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минимум</w:t>
            </w:r>
          </w:p>
        </w:tc>
        <w:tc>
          <w:tcPr>
            <w:tcW w:w="1544" w:type="dxa"/>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r w:rsidRPr="004903CB">
              <w:rPr>
                <w:rFonts w:eastAsia="Calibri"/>
                <w:b/>
                <w:sz w:val="22"/>
                <w:szCs w:val="22"/>
                <w:lang w:val="ru-RU" w:eastAsia="ru-RU" w:bidi="ar-SA"/>
              </w:rPr>
              <w:t>максимум</w:t>
            </w:r>
          </w:p>
        </w:tc>
        <w:tc>
          <w:tcPr>
            <w:tcW w:w="1546" w:type="dxa"/>
            <w:vMerge/>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p>
        </w:tc>
        <w:tc>
          <w:tcPr>
            <w:tcW w:w="1562" w:type="dxa"/>
            <w:vMerge/>
            <w:tcBorders>
              <w:top w:val="single" w:sz="6" w:space="0" w:color="000000"/>
              <w:left w:val="single" w:sz="6" w:space="0" w:color="000000"/>
              <w:right w:val="single" w:sz="6" w:space="0" w:color="000000"/>
            </w:tcBorders>
            <w:vAlign w:val="center"/>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p>
        </w:tc>
        <w:tc>
          <w:tcPr>
            <w:tcW w:w="1673" w:type="dxa"/>
            <w:vMerge/>
            <w:tcBorders>
              <w:left w:val="single" w:sz="6" w:space="0" w:color="000000"/>
              <w:right w:val="single" w:sz="6" w:space="0" w:color="000000"/>
            </w:tcBorders>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p>
        </w:tc>
        <w:tc>
          <w:tcPr>
            <w:tcW w:w="1716" w:type="dxa"/>
            <w:vMerge/>
            <w:tcBorders>
              <w:left w:val="single" w:sz="6" w:space="0" w:color="000000"/>
              <w:right w:val="single" w:sz="6" w:space="0" w:color="000000"/>
            </w:tcBorders>
          </w:tcPr>
          <w:p w:rsidR="00DE1152" w:rsidRPr="004903CB" w:rsidP="004903CB">
            <w:pPr>
              <w:widowControl w:val="0"/>
              <w:suppressAutoHyphens/>
              <w:spacing w:line="276" w:lineRule="auto"/>
              <w:ind w:firstLine="1"/>
              <w:contextualSpacing/>
              <w:jc w:val="center"/>
              <w:rPr>
                <w:rFonts w:eastAsia="Calibri"/>
                <w:b/>
                <w:sz w:val="22"/>
                <w:szCs w:val="22"/>
                <w:lang w:val="ru-RU" w:eastAsia="ru-RU" w:bidi="ar-SA"/>
              </w:rPr>
            </w:pPr>
          </w:p>
        </w:tc>
      </w:tr>
    </w:tbl>
    <w:p w:rsidR="00DE1152" w:rsidRPr="004903CB" w:rsidP="004903CB">
      <w:pPr>
        <w:suppressAutoHyphens/>
        <w:spacing w:line="276" w:lineRule="auto"/>
        <w:ind w:firstLine="0"/>
        <w:contextualSpacing/>
        <w:jc w:val="both"/>
        <w:rPr>
          <w:rFonts w:eastAsia="Calibri"/>
          <w:sz w:val="22"/>
          <w:szCs w:val="22"/>
          <w:lang w:val="ru-RU" w:eastAsia="ru-RU" w:bidi="ar-SA"/>
        </w:rPr>
      </w:pPr>
    </w:p>
    <w:tbl>
      <w:tblPr>
        <w:tblStyle w:val="TableNormal"/>
        <w:tblW w:w="5000" w:type="pct"/>
        <w:jc w:val="center"/>
        <w:tblLayout w:type="fixed"/>
        <w:tblCellMar>
          <w:left w:w="70" w:type="dxa"/>
          <w:right w:w="70" w:type="dxa"/>
        </w:tblCellMar>
        <w:tblLook w:val="0000"/>
      </w:tblPr>
      <w:tblGrid>
        <w:gridCol w:w="497"/>
        <w:gridCol w:w="1417"/>
        <w:gridCol w:w="1559"/>
        <w:gridCol w:w="1560"/>
        <w:gridCol w:w="1559"/>
        <w:gridCol w:w="1558"/>
        <w:gridCol w:w="1561"/>
        <w:gridCol w:w="1562"/>
        <w:gridCol w:w="1706"/>
        <w:gridCol w:w="1731"/>
      </w:tblGrid>
      <w:tr>
        <w:tblPrEx>
          <w:tblW w:w="5000" w:type="pct"/>
          <w:jc w:val="center"/>
          <w:tblLayout w:type="fixed"/>
          <w:tblCellMar>
            <w:left w:w="70" w:type="dxa"/>
            <w:right w:w="70" w:type="dxa"/>
          </w:tblCellMar>
          <w:tblLook w:val="0000"/>
        </w:tblPrEx>
        <w:trPr>
          <w:cantSplit/>
          <w:trHeight w:val="20"/>
          <w:tblHeader/>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r w:rsidRPr="004903CB">
              <w:rPr>
                <w:rFonts w:eastAsia="Calibri"/>
                <w:b/>
                <w:sz w:val="22"/>
                <w:szCs w:val="22"/>
                <w:lang w:val="ru-RU" w:eastAsia="ru-RU" w:bidi="ar-SA"/>
              </w:rPr>
              <w:t>1</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b/>
                <w:sz w:val="22"/>
                <w:szCs w:val="22"/>
                <w:lang w:val="ru-RU" w:eastAsia="ru-RU" w:bidi="ar-SA"/>
              </w:rPr>
            </w:pPr>
            <w:r w:rsidRPr="004903CB">
              <w:rPr>
                <w:rFonts w:eastAsia="Calibri"/>
                <w:b/>
                <w:sz w:val="22"/>
                <w:szCs w:val="22"/>
                <w:lang w:val="ru-RU" w:eastAsia="ru-RU" w:bidi="ar-SA"/>
              </w:rPr>
              <w:t>2</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3</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4</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5</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6</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7</w:t>
            </w:r>
          </w:p>
        </w:tc>
        <w:tc>
          <w:tcPr>
            <w:tcW w:w="1547"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8</w:t>
            </w:r>
          </w:p>
        </w:tc>
        <w:tc>
          <w:tcPr>
            <w:tcW w:w="1690"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9</w:t>
            </w:r>
          </w:p>
        </w:tc>
        <w:tc>
          <w:tcPr>
            <w:tcW w:w="171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b/>
                <w:sz w:val="22"/>
                <w:szCs w:val="22"/>
                <w:lang w:val="ru-RU" w:eastAsia="ru-RU" w:bidi="ar-SA"/>
              </w:rPr>
            </w:pPr>
            <w:r w:rsidRPr="004903CB">
              <w:rPr>
                <w:b/>
                <w:sz w:val="22"/>
                <w:szCs w:val="22"/>
                <w:lang w:val="ru-RU" w:eastAsia="ru-RU" w:bidi="ar-SA"/>
              </w:rPr>
              <w:t>10</w:t>
            </w:r>
          </w:p>
        </w:tc>
      </w:tr>
      <w:tr>
        <w:tblPrEx>
          <w:tblW w:w="5000" w:type="pct"/>
          <w:jc w:val="center"/>
          <w:tblLayout w:type="fixed"/>
          <w:tblCellMar>
            <w:left w:w="70" w:type="dxa"/>
            <w:right w:w="70" w:type="dxa"/>
          </w:tblCellMar>
          <w:tblLook w:val="0000"/>
        </w:tblPrEx>
        <w:trPr>
          <w:cantSplit/>
          <w:trHeight w:val="20"/>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1</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Ж*</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500</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3000</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20</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547"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3</w:t>
            </w:r>
          </w:p>
        </w:tc>
        <w:tc>
          <w:tcPr>
            <w:tcW w:w="1690"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3</w:t>
            </w:r>
          </w:p>
        </w:tc>
        <w:tc>
          <w:tcPr>
            <w:tcW w:w="171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40</w:t>
            </w:r>
          </w:p>
        </w:tc>
      </w:tr>
      <w:tr>
        <w:tblPrEx>
          <w:tblW w:w="5000" w:type="pct"/>
          <w:jc w:val="center"/>
          <w:tblLayout w:type="fixed"/>
          <w:tblCellMar>
            <w:left w:w="70" w:type="dxa"/>
            <w:right w:w="70" w:type="dxa"/>
          </w:tblCellMar>
          <w:tblLook w:val="0000"/>
        </w:tblPrEx>
        <w:trPr>
          <w:cantSplit/>
          <w:trHeight w:val="20"/>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2</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ОД</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1000</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15000</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40</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547" w:type="dxa"/>
            <w:tcBorders>
              <w:top w:val="single" w:sz="6" w:space="0" w:color="000000"/>
              <w:left w:val="single" w:sz="6" w:space="0" w:color="000000"/>
              <w:bottom w:val="single" w:sz="6" w:space="0" w:color="000000"/>
              <w:right w:val="single" w:sz="4"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3</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3</w:t>
            </w:r>
          </w:p>
        </w:tc>
        <w:tc>
          <w:tcPr>
            <w:tcW w:w="1714" w:type="dxa"/>
            <w:tcBorders>
              <w:top w:val="single" w:sz="6" w:space="0" w:color="000000"/>
              <w:left w:val="single" w:sz="4"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60</w:t>
            </w:r>
          </w:p>
        </w:tc>
      </w:tr>
      <w:tr>
        <w:tblPrEx>
          <w:tblW w:w="5000" w:type="pct"/>
          <w:jc w:val="center"/>
          <w:tblLayout w:type="fixed"/>
          <w:tblCellMar>
            <w:left w:w="70" w:type="dxa"/>
            <w:right w:w="70" w:type="dxa"/>
          </w:tblCellMar>
          <w:tblLook w:val="0000"/>
        </w:tblPrEx>
        <w:trPr>
          <w:cantSplit/>
          <w:trHeight w:val="20"/>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3</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Р</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200</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547" w:type="dxa"/>
            <w:tcBorders>
              <w:top w:val="single" w:sz="6" w:space="0" w:color="000000"/>
              <w:left w:val="single" w:sz="6" w:space="0" w:color="000000"/>
              <w:bottom w:val="single" w:sz="6" w:space="0" w:color="000000"/>
              <w:right w:val="single" w:sz="4"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2</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714" w:type="dxa"/>
            <w:tcBorders>
              <w:top w:val="single" w:sz="6" w:space="0" w:color="000000"/>
              <w:left w:val="single" w:sz="4"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30</w:t>
            </w:r>
          </w:p>
        </w:tc>
      </w:tr>
      <w:tr>
        <w:tblPrEx>
          <w:tblW w:w="5000" w:type="pct"/>
          <w:jc w:val="center"/>
          <w:tblLayout w:type="fixed"/>
          <w:tblCellMar>
            <w:left w:w="70" w:type="dxa"/>
            <w:right w:w="70" w:type="dxa"/>
          </w:tblCellMar>
          <w:tblLook w:val="0000"/>
        </w:tblPrEx>
        <w:trPr>
          <w:cantSplit/>
          <w:trHeight w:val="20"/>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4</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П</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2500</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547" w:type="dxa"/>
            <w:tcBorders>
              <w:top w:val="single" w:sz="6" w:space="0" w:color="000000"/>
              <w:left w:val="single" w:sz="6" w:space="0" w:color="000000"/>
              <w:bottom w:val="single" w:sz="6" w:space="0" w:color="000000"/>
              <w:right w:val="single" w:sz="4"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3</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1</w:t>
            </w:r>
          </w:p>
        </w:tc>
        <w:tc>
          <w:tcPr>
            <w:tcW w:w="1714" w:type="dxa"/>
            <w:tcBorders>
              <w:top w:val="single" w:sz="6" w:space="0" w:color="000000"/>
              <w:left w:val="single" w:sz="4"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60</w:t>
            </w:r>
          </w:p>
        </w:tc>
      </w:tr>
      <w:tr>
        <w:tblPrEx>
          <w:tblW w:w="5000" w:type="pct"/>
          <w:jc w:val="center"/>
          <w:tblLayout w:type="fixed"/>
          <w:tblCellMar>
            <w:left w:w="70" w:type="dxa"/>
            <w:right w:w="70" w:type="dxa"/>
          </w:tblCellMar>
          <w:tblLook w:val="0000"/>
        </w:tblPrEx>
        <w:trPr>
          <w:cantSplit/>
          <w:trHeight w:val="455"/>
          <w:jc w:val="center"/>
        </w:trPr>
        <w:tc>
          <w:tcPr>
            <w:tcW w:w="492"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5</w:t>
            </w:r>
          </w:p>
        </w:tc>
        <w:tc>
          <w:tcPr>
            <w:tcW w:w="1403"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СХ-1</w:t>
            </w:r>
          </w:p>
        </w:tc>
        <w:tc>
          <w:tcPr>
            <w:tcW w:w="1544"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200</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3000</w:t>
            </w:r>
          </w:p>
        </w:tc>
        <w:tc>
          <w:tcPr>
            <w:tcW w:w="1544"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3"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7" w:type="dxa"/>
            <w:tcBorders>
              <w:top w:val="single" w:sz="6" w:space="0" w:color="000000"/>
              <w:left w:val="single" w:sz="6" w:space="0" w:color="000000"/>
              <w:bottom w:val="single" w:sz="6" w:space="0" w:color="000000"/>
              <w:right w:val="single" w:sz="4"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2</w:t>
            </w: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3</w:t>
            </w:r>
          </w:p>
        </w:tc>
        <w:tc>
          <w:tcPr>
            <w:tcW w:w="1714" w:type="dxa"/>
            <w:tcBorders>
              <w:top w:val="single" w:sz="6" w:space="0" w:color="000000"/>
              <w:left w:val="single" w:sz="4"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30</w:t>
            </w:r>
          </w:p>
        </w:tc>
      </w:tr>
      <w:tr>
        <w:tblPrEx>
          <w:tblW w:w="5000" w:type="pct"/>
          <w:jc w:val="center"/>
          <w:tblLayout w:type="fixed"/>
          <w:tblCellMar>
            <w:left w:w="70" w:type="dxa"/>
            <w:right w:w="70" w:type="dxa"/>
          </w:tblCellMar>
          <w:tblLook w:val="0000"/>
        </w:tblPrEx>
        <w:trPr>
          <w:cantSplit/>
          <w:trHeight w:val="455"/>
          <w:jc w:val="center"/>
        </w:trPr>
        <w:tc>
          <w:tcPr>
            <w:tcW w:w="492"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6</w:t>
            </w:r>
          </w:p>
        </w:tc>
        <w:tc>
          <w:tcPr>
            <w:tcW w:w="1403"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СХ-2</w:t>
            </w:r>
          </w:p>
        </w:tc>
        <w:tc>
          <w:tcPr>
            <w:tcW w:w="1544"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5"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4"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3"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547" w:type="dxa"/>
            <w:tcBorders>
              <w:top w:val="single" w:sz="6" w:space="0" w:color="000000"/>
              <w:left w:val="single" w:sz="6" w:space="0" w:color="000000"/>
              <w:bottom w:val="single" w:sz="6" w:space="0" w:color="000000"/>
              <w:right w:val="single" w:sz="4"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690" w:type="dxa"/>
            <w:tcBorders>
              <w:top w:val="single" w:sz="4" w:space="0" w:color="000000"/>
              <w:left w:val="single" w:sz="4" w:space="0" w:color="000000"/>
              <w:bottom w:val="single" w:sz="4" w:space="0" w:color="000000"/>
              <w:right w:val="single" w:sz="4"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714" w:type="dxa"/>
            <w:tcBorders>
              <w:top w:val="single" w:sz="6" w:space="0" w:color="000000"/>
              <w:left w:val="single" w:sz="4" w:space="0" w:color="000000"/>
              <w:bottom w:val="single" w:sz="6" w:space="0" w:color="000000"/>
              <w:right w:val="single" w:sz="6" w:space="0" w:color="000000"/>
            </w:tcBorders>
            <w:shd w:val="clear" w:color="auto" w:fill="FFFFFF"/>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r>
      <w:tr>
        <w:tblPrEx>
          <w:tblW w:w="5000" w:type="pct"/>
          <w:jc w:val="center"/>
          <w:tblLayout w:type="fixed"/>
          <w:tblCellMar>
            <w:left w:w="70" w:type="dxa"/>
            <w:right w:w="70" w:type="dxa"/>
          </w:tblCellMar>
          <w:tblLook w:val="0000"/>
        </w:tblPrEx>
        <w:trPr>
          <w:cantSplit/>
          <w:trHeight w:val="20"/>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7</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И</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547" w:type="dxa"/>
            <w:tcBorders>
              <w:top w:val="single" w:sz="6" w:space="0" w:color="000000"/>
              <w:left w:val="single" w:sz="6" w:space="0" w:color="000000"/>
              <w:bottom w:val="single" w:sz="6" w:space="0" w:color="000000"/>
              <w:right w:val="single" w:sz="4"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2</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714" w:type="dxa"/>
            <w:tcBorders>
              <w:top w:val="single" w:sz="6" w:space="0" w:color="000000"/>
              <w:left w:val="single" w:sz="4"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r>
      <w:tr>
        <w:tblPrEx>
          <w:tblW w:w="5000" w:type="pct"/>
          <w:jc w:val="center"/>
          <w:tblLayout w:type="fixed"/>
          <w:tblCellMar>
            <w:left w:w="70" w:type="dxa"/>
            <w:right w:w="70" w:type="dxa"/>
          </w:tblCellMar>
          <w:tblLook w:val="0000"/>
        </w:tblPrEx>
        <w:trPr>
          <w:cantSplit/>
          <w:trHeight w:val="20"/>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8</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Т</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2500</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7" w:type="dxa"/>
            <w:tcBorders>
              <w:top w:val="single" w:sz="6" w:space="0" w:color="000000"/>
              <w:left w:val="single" w:sz="6" w:space="0" w:color="000000"/>
              <w:bottom w:val="single" w:sz="6" w:space="0" w:color="000000"/>
              <w:right w:val="single" w:sz="4"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2</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714" w:type="dxa"/>
            <w:tcBorders>
              <w:top w:val="single" w:sz="6" w:space="0" w:color="000000"/>
              <w:left w:val="single" w:sz="4"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r>
      <w:tr>
        <w:tblPrEx>
          <w:tblW w:w="5000" w:type="pct"/>
          <w:jc w:val="center"/>
          <w:tblLayout w:type="fixed"/>
          <w:tblCellMar>
            <w:left w:w="70" w:type="dxa"/>
            <w:right w:w="70" w:type="dxa"/>
          </w:tblCellMar>
          <w:tblLook w:val="0000"/>
        </w:tblPrEx>
        <w:trPr>
          <w:cantSplit/>
          <w:trHeight w:val="20"/>
          <w:jc w:val="center"/>
        </w:trPr>
        <w:tc>
          <w:tcPr>
            <w:tcW w:w="492"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9</w:t>
            </w:r>
          </w:p>
        </w:tc>
        <w:tc>
          <w:tcPr>
            <w:tcW w:w="140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ind w:firstLine="0"/>
              <w:contextualSpacing/>
              <w:jc w:val="center"/>
              <w:rPr>
                <w:rFonts w:eastAsia="Calibri"/>
                <w:sz w:val="22"/>
                <w:szCs w:val="22"/>
                <w:lang w:val="ru-RU" w:eastAsia="ru-RU" w:bidi="ar-SA"/>
              </w:rPr>
            </w:pPr>
            <w:r w:rsidRPr="004903CB">
              <w:rPr>
                <w:rFonts w:eastAsia="Calibri"/>
                <w:sz w:val="22"/>
                <w:szCs w:val="22"/>
                <w:lang w:val="ru-RU" w:eastAsia="ru-RU" w:bidi="ar-SA"/>
              </w:rPr>
              <w:t>СП</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800</w:t>
            </w:r>
          </w:p>
        </w:tc>
        <w:tc>
          <w:tcPr>
            <w:tcW w:w="1545"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4"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3"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c>
          <w:tcPr>
            <w:tcW w:w="1546" w:type="dxa"/>
            <w:tcBorders>
              <w:top w:val="single" w:sz="6" w:space="0" w:color="000000"/>
              <w:left w:val="single" w:sz="6"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1</w:t>
            </w:r>
          </w:p>
        </w:tc>
        <w:tc>
          <w:tcPr>
            <w:tcW w:w="1547" w:type="dxa"/>
            <w:tcBorders>
              <w:top w:val="single" w:sz="6" w:space="0" w:color="000000"/>
              <w:left w:val="single" w:sz="6" w:space="0" w:color="000000"/>
              <w:bottom w:val="single" w:sz="6" w:space="0" w:color="000000"/>
              <w:right w:val="single" w:sz="4" w:space="0" w:color="000000"/>
            </w:tcBorders>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2</w:t>
            </w:r>
          </w:p>
        </w:tc>
        <w:tc>
          <w:tcPr>
            <w:tcW w:w="1690" w:type="dxa"/>
            <w:tcBorders>
              <w:top w:val="single" w:sz="4" w:space="0" w:color="000000"/>
              <w:left w:val="single" w:sz="4" w:space="0" w:color="000000"/>
              <w:bottom w:val="single" w:sz="4" w:space="0" w:color="000000"/>
              <w:right w:val="single" w:sz="4" w:space="0" w:color="000000"/>
            </w:tcBorders>
            <w:shd w:val="clear" w:color="auto" w:fill="auto"/>
          </w:tcPr>
          <w:p w:rsidR="00DE1152" w:rsidRPr="004903CB" w:rsidP="004903CB">
            <w:pPr>
              <w:widowControl w:val="0"/>
              <w:suppressAutoHyphens/>
              <w:spacing w:line="276" w:lineRule="auto"/>
              <w:jc w:val="center"/>
              <w:rPr>
                <w:sz w:val="22"/>
                <w:szCs w:val="22"/>
                <w:highlight w:val="yellow"/>
                <w:lang w:val="ru-RU" w:eastAsia="ru-RU" w:bidi="ar-SA"/>
              </w:rPr>
            </w:pPr>
            <w:r w:rsidRPr="004903CB">
              <w:rPr>
                <w:sz w:val="22"/>
                <w:szCs w:val="22"/>
                <w:lang w:val="ru-RU" w:eastAsia="ru-RU" w:bidi="ar-SA"/>
              </w:rPr>
              <w:t>1</w:t>
            </w:r>
          </w:p>
        </w:tc>
        <w:tc>
          <w:tcPr>
            <w:tcW w:w="1714" w:type="dxa"/>
            <w:tcBorders>
              <w:top w:val="single" w:sz="6" w:space="0" w:color="000000"/>
              <w:left w:val="single" w:sz="4" w:space="0" w:color="000000"/>
              <w:bottom w:val="single" w:sz="6" w:space="0" w:color="000000"/>
              <w:right w:val="single" w:sz="6" w:space="0" w:color="000000"/>
            </w:tcBorders>
          </w:tcPr>
          <w:p w:rsidR="00DE1152" w:rsidRPr="004903CB" w:rsidP="004903CB">
            <w:pPr>
              <w:widowControl w:val="0"/>
              <w:suppressAutoHyphens/>
              <w:spacing w:line="276" w:lineRule="auto"/>
              <w:jc w:val="center"/>
              <w:rPr>
                <w:sz w:val="22"/>
                <w:szCs w:val="22"/>
                <w:lang w:val="ru-RU" w:eastAsia="ru-RU" w:bidi="ar-SA"/>
              </w:rPr>
            </w:pPr>
            <w:r w:rsidRPr="004903CB">
              <w:rPr>
                <w:sz w:val="22"/>
                <w:szCs w:val="22"/>
                <w:lang w:val="ru-RU" w:eastAsia="ru-RU" w:bidi="ar-SA"/>
              </w:rPr>
              <w:t>не подлежит установлению</w:t>
            </w:r>
          </w:p>
        </w:tc>
      </w:tr>
    </w:tbl>
    <w:p w:rsidR="00DE1152" w:rsidRPr="004903CB" w:rsidP="004903CB">
      <w:pPr>
        <w:suppressAutoHyphens/>
        <w:spacing w:line="276" w:lineRule="auto"/>
        <w:ind w:firstLine="0"/>
        <w:contextualSpacing/>
        <w:jc w:val="both"/>
        <w:rPr>
          <w:rFonts w:eastAsia="Calibri"/>
          <w:color w:val="FF0000"/>
          <w:sz w:val="22"/>
          <w:szCs w:val="22"/>
          <w:lang w:val="ru-RU" w:eastAsia="ru-RU" w:bidi="ar-SA"/>
        </w:rPr>
      </w:pPr>
    </w:p>
    <w:p w:rsidR="00DE1152" w:rsidRPr="004903CB" w:rsidP="004903CB">
      <w:pPr>
        <w:suppressAutoHyphens/>
        <w:spacing w:line="276" w:lineRule="auto"/>
        <w:ind w:firstLine="0"/>
        <w:contextualSpacing/>
        <w:jc w:val="left"/>
        <w:rPr>
          <w:rFonts w:eastAsia="Calibri"/>
          <w:sz w:val="22"/>
          <w:szCs w:val="22"/>
          <w:lang w:val="ru-RU" w:eastAsia="ru-RU" w:bidi="ar-SA"/>
        </w:rPr>
        <w:sectPr>
          <w:headerReference w:type="default" r:id="rId37"/>
          <w:footerReference w:type="default" r:id="rId38"/>
          <w:pgSz w:w="16838" w:h="11906" w:orient="landscape"/>
          <w:pgMar w:top="1418" w:right="1134" w:bottom="624" w:left="1134" w:header="567" w:footer="567" w:gutter="0"/>
          <w:cols w:space="720"/>
          <w:formProt w:val="0"/>
          <w:docGrid w:linePitch="381"/>
        </w:sectPr>
      </w:pPr>
      <w:r>
        <w:rPr>
          <w:rFonts w:eastAsia="Calibri"/>
          <w:sz w:val="22"/>
          <w:szCs w:val="22"/>
          <w:lang w:val="ru-RU" w:eastAsia="ru-RU" w:bidi="ar-SA"/>
        </w:rPr>
        <w:t>*В зоне</w:t>
      </w:r>
      <w:r w:rsidRPr="004903CB" w:rsidR="00F911A8">
        <w:rPr>
          <w:rFonts w:eastAsia="Calibri"/>
          <w:sz w:val="22"/>
          <w:szCs w:val="22"/>
          <w:lang w:val="ru-RU" w:eastAsia="ru-RU" w:bidi="ar-SA"/>
        </w:rPr>
        <w:t xml:space="preserve"> Ж для вида разрешенного использования </w:t>
      </w:r>
      <w:r w:rsidRPr="004903CB" w:rsidR="00F911A8">
        <w:rPr>
          <w:rFonts w:eastAsia="Calibri"/>
          <w:iCs/>
          <w:sz w:val="22"/>
          <w:szCs w:val="22"/>
          <w:lang w:val="ru-RU" w:eastAsia="ru-RU" w:bidi="ar-SA"/>
        </w:rPr>
        <w:t>2.7.1</w:t>
      </w:r>
      <w:r w:rsidRPr="004903CB" w:rsidR="00F911A8">
        <w:rPr>
          <w:rFonts w:eastAsia="Calibri"/>
          <w:sz w:val="22"/>
          <w:szCs w:val="22"/>
          <w:lang w:val="ru-RU" w:eastAsia="ru-RU" w:bidi="ar-SA"/>
        </w:rPr>
        <w:t xml:space="preserve"> «Хранение автотранспорта» предельный размер земельного участка: минимум - не подлежит установлению, максимум – 0,004 га</w:t>
      </w:r>
      <w:r w:rsidRPr="004903CB" w:rsidR="00F911A8">
        <w:rPr>
          <w:rFonts w:eastAsia="Calibri"/>
          <w:szCs w:val="20"/>
          <w:lang w:val="ru-RU" w:eastAsia="ru-RU" w:bidi="ar-SA"/>
        </w:rPr>
        <w:t>.</w:t>
      </w:r>
    </w:p>
    <w:p w:rsidR="00DE1152" w:rsidRPr="00FF6D53" w:rsidP="00FF6D53">
      <w:pPr>
        <w:keepNext/>
        <w:suppressAutoHyphens/>
        <w:spacing w:before="120" w:after="120" w:line="276" w:lineRule="auto"/>
        <w:ind w:firstLine="709"/>
        <w:contextualSpacing/>
        <w:jc w:val="center"/>
        <w:outlineLvl w:val="1"/>
        <w:rPr>
          <w:b/>
          <w:bCs/>
          <w:iCs/>
          <w:sz w:val="30"/>
          <w:szCs w:val="30"/>
          <w:lang w:val="ru-RU" w:eastAsia="ru-RU" w:bidi="ar-SA"/>
        </w:rPr>
      </w:pPr>
      <w:bookmarkStart w:id="112" w:name="_Toc483809389"/>
      <w:bookmarkStart w:id="113" w:name="_Toc72754861"/>
      <w:r w:rsidRPr="00FF6D53">
        <w:rPr>
          <w:b/>
          <w:bCs/>
          <w:iCs/>
          <w:sz w:val="30"/>
          <w:szCs w:val="30"/>
          <w:lang w:val="ru-RU" w:eastAsia="ru-RU" w:bidi="ar-SA"/>
        </w:rPr>
        <w:t>Глава 9.</w:t>
      </w:r>
      <w:bookmarkEnd w:id="112"/>
      <w:r w:rsidRPr="00FF6D53">
        <w:rPr>
          <w:b/>
          <w:bCs/>
          <w:iCs/>
          <w:sz w:val="30"/>
          <w:szCs w:val="30"/>
          <w:lang w:val="ru-RU" w:eastAsia="ru-RU" w:bidi="ar-SA"/>
        </w:rPr>
        <w:t xml:space="preserve">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113"/>
    </w:p>
    <w:p w:rsidR="00DE1152" w:rsidRPr="00FF6D53" w:rsidP="00FF6D53">
      <w:pPr>
        <w:keepNext/>
        <w:suppressAutoHyphens/>
        <w:spacing w:before="120" w:after="120" w:line="276" w:lineRule="auto"/>
        <w:ind w:firstLine="709"/>
        <w:contextualSpacing/>
        <w:jc w:val="both"/>
        <w:outlineLvl w:val="1"/>
        <w:rPr>
          <w:b/>
          <w:bCs/>
          <w:iCs/>
          <w:sz w:val="30"/>
          <w:szCs w:val="30"/>
          <w:lang w:val="ru-RU" w:eastAsia="ru-RU" w:bidi="ar-SA"/>
        </w:rPr>
      </w:pPr>
      <w:bookmarkStart w:id="114" w:name="_Toc496630556"/>
      <w:bookmarkStart w:id="115" w:name="_Toc72754862"/>
      <w:r w:rsidRPr="00FF6D53">
        <w:rPr>
          <w:b/>
          <w:bCs/>
          <w:iCs/>
          <w:sz w:val="30"/>
          <w:szCs w:val="30"/>
          <w:lang w:val="ru-RU" w:eastAsia="ru-RU" w:bidi="ar-SA"/>
        </w:rPr>
        <w:t xml:space="preserve">Статья 28. Ограничения использования земельных участков и объектов капитального строительства, устанавливаемые в соответствии </w:t>
      </w:r>
      <w:r w:rsidR="0059008D">
        <w:rPr>
          <w:b/>
          <w:bCs/>
          <w:iCs/>
          <w:sz w:val="30"/>
          <w:szCs w:val="30"/>
          <w:lang w:val="ru-RU" w:eastAsia="ru-RU" w:bidi="ar-SA"/>
        </w:rPr>
        <w:t>с законодательством Российской Ф</w:t>
      </w:r>
      <w:r w:rsidRPr="00FF6D53">
        <w:rPr>
          <w:b/>
          <w:bCs/>
          <w:iCs/>
          <w:sz w:val="30"/>
          <w:szCs w:val="30"/>
          <w:lang w:val="ru-RU" w:eastAsia="ru-RU" w:bidi="ar-SA"/>
        </w:rPr>
        <w:t>едерации</w:t>
      </w:r>
      <w:bookmarkEnd w:id="114"/>
      <w:bookmarkEnd w:id="115"/>
    </w:p>
    <w:p w:rsidR="00DE1152" w:rsidRPr="00FF6D53" w:rsidP="00FF6D53">
      <w:pPr>
        <w:numPr>
          <w:ilvl w:val="0"/>
          <w:numId w:val="50"/>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Ограничения использования земельных участков и объектов капитального строительства могут устанавливаться в следующих зонах с особыми условиями использования территорий:</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санитарные, защитные, санитарно-защитные, шумовые зоны;</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зоны санитарной охраны;</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зоны особо охраняемых природных территорий;</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зоны охраны объектов культурного наследия;</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водоохранные зоны и зоны прибрежных защитных полос водных объектов;</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зоны залегания полезных ископаемых;</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зоны, подверженные воздействию чрезвычайных ситуаций природного (в том числе зоны подтопления, затопления) и техногенного характера;</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зоны чрезвычайных экологических ситуаций;</w:t>
      </w:r>
    </w:p>
    <w:p w:rsidR="00DE1152" w:rsidRPr="00FF6D53" w:rsidP="00FF6D53">
      <w:pPr>
        <w:numPr>
          <w:ilvl w:val="0"/>
          <w:numId w:val="51"/>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иные зоны, установленные в соответствии с законодательством.</w:t>
      </w:r>
    </w:p>
    <w:p w:rsidR="00DE1152" w:rsidRPr="00FF6D53" w:rsidP="00FF6D53">
      <w:pPr>
        <w:numPr>
          <w:ilvl w:val="0"/>
          <w:numId w:val="50"/>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На карте зон с особыми условиями использования территории (статья 26 настоящих Правил) выделены следующие зоны:</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санитарно-защитная зона предприятий, сооружений и иных объектов;</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охранная зона объектов инженерной инфраструктуры;</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придорожная полоса;</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береговая полоса;</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прибрежная защитная полоса;</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водоохранная зона;</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 xml:space="preserve">зона санитарной охраны источников питьевого водоснабжения </w:t>
      </w:r>
      <w:r w:rsidRPr="00FF6D53">
        <w:rPr>
          <w:rFonts w:eastAsia="Calibri"/>
          <w:sz w:val="30"/>
          <w:szCs w:val="30"/>
          <w:lang w:val="en-US" w:eastAsia="ru-RU" w:bidi="ar-SA"/>
        </w:rPr>
        <w:t>I</w:t>
      </w:r>
      <w:r w:rsidRPr="00FF6D53">
        <w:rPr>
          <w:rFonts w:eastAsia="Calibri"/>
          <w:sz w:val="30"/>
          <w:szCs w:val="30"/>
          <w:lang w:val="ru-RU" w:eastAsia="ru-RU" w:bidi="ar-SA"/>
        </w:rPr>
        <w:t xml:space="preserve"> пояса;</w:t>
      </w:r>
    </w:p>
    <w:p w:rsidR="00DE1152" w:rsidRPr="00FF6D53" w:rsidP="00FF6D53">
      <w:pPr>
        <w:numPr>
          <w:ilvl w:val="0"/>
          <w:numId w:val="52"/>
        </w:numPr>
        <w:tabs>
          <w:tab w:val="num" w:pos="0"/>
          <w:tab w:val="left" w:pos="851"/>
        </w:tabs>
        <w:suppressAutoHyphens/>
        <w:spacing w:line="276" w:lineRule="auto"/>
        <w:ind w:left="0" w:firstLine="709"/>
        <w:contextualSpacing/>
        <w:jc w:val="both"/>
        <w:rPr>
          <w:rFonts w:eastAsia="Calibri"/>
          <w:sz w:val="30"/>
          <w:szCs w:val="30"/>
          <w:lang w:val="ru-RU" w:eastAsia="ru-RU" w:bidi="ru-RU"/>
        </w:rPr>
      </w:pPr>
      <w:r w:rsidRPr="00FF6D53">
        <w:rPr>
          <w:rFonts w:eastAsia="Calibri"/>
          <w:sz w:val="30"/>
          <w:szCs w:val="30"/>
          <w:lang w:val="ru-RU" w:eastAsia="ru-RU" w:bidi="ar-SA"/>
        </w:rPr>
        <w:t>защитная зона объектов культурного наследия.</w:t>
      </w:r>
    </w:p>
    <w:p w:rsidR="00DE1152" w:rsidRPr="00FF6D53" w:rsidP="00FF6D53">
      <w:pPr>
        <w:suppressAutoHyphens/>
        <w:spacing w:line="276" w:lineRule="auto"/>
        <w:ind w:firstLine="709"/>
        <w:contextualSpacing/>
        <w:jc w:val="both"/>
        <w:rPr>
          <w:rFonts w:eastAsia="Calibri"/>
          <w:sz w:val="30"/>
          <w:szCs w:val="30"/>
          <w:lang w:val="ru-RU" w:eastAsia="ru-RU" w:bidi="ru-RU"/>
        </w:rPr>
      </w:pPr>
      <w:r w:rsidRPr="00FF6D53">
        <w:rPr>
          <w:rFonts w:eastAsia="Calibri"/>
          <w:sz w:val="30"/>
          <w:szCs w:val="30"/>
          <w:lang w:val="ru-RU" w:eastAsia="ru-RU" w:bidi="ru-RU"/>
        </w:rPr>
        <w:t>Границы зон с особыми условиями использования территорий отображены в соответствии с генеральным планом сельского поселения «</w:t>
      </w:r>
      <w:r w:rsidRPr="00FF6D53">
        <w:rPr>
          <w:rFonts w:eastAsia="Calibri"/>
          <w:sz w:val="30"/>
          <w:szCs w:val="30"/>
          <w:lang w:val="ru-RU" w:eastAsia="ru-RU" w:bidi="ar-SA"/>
        </w:rPr>
        <w:t>Красногородская</w:t>
      </w:r>
      <w:r w:rsidRPr="00FF6D53">
        <w:rPr>
          <w:rFonts w:eastAsia="Calibri"/>
          <w:sz w:val="30"/>
          <w:szCs w:val="30"/>
          <w:lang w:val="ru-RU" w:eastAsia="ru-RU" w:bidi="ru-RU"/>
        </w:rPr>
        <w:t xml:space="preserve"> волость».</w:t>
      </w:r>
      <w:r w:rsidRPr="00FF6D53">
        <w:rPr>
          <w:rFonts w:eastAsia="Calibri"/>
          <w:szCs w:val="20"/>
          <w:lang w:val="ru-RU" w:eastAsia="ru-RU" w:bidi="ar-SA"/>
        </w:rPr>
        <w:t xml:space="preserve"> </w:t>
      </w:r>
      <w:r w:rsidRPr="00FF6D53">
        <w:rPr>
          <w:rFonts w:eastAsia="Calibri"/>
          <w:sz w:val="30"/>
          <w:szCs w:val="30"/>
          <w:lang w:val="ru-RU" w:eastAsia="ru-RU" w:bidi="ru-RU"/>
        </w:rPr>
        <w:t xml:space="preserve">Зоны с особыми условиями использования </w:t>
      </w:r>
      <w:r w:rsidRPr="00FF6D53">
        <w:rPr>
          <w:rFonts w:eastAsia="Calibri"/>
          <w:sz w:val="30"/>
          <w:szCs w:val="30"/>
          <w:lang w:val="ru-RU" w:eastAsia="ru-RU" w:bidi="ru-RU"/>
        </w:rPr>
        <w:t>территорий устанавливаются независимо от категорий земель и видов разрешенного использования земельных участков.</w:t>
      </w:r>
    </w:p>
    <w:p w:rsidR="00DE1152" w:rsidRPr="00FF6D53" w:rsidP="00FF6D53">
      <w:pPr>
        <w:numPr>
          <w:ilvl w:val="0"/>
          <w:numId w:val="53"/>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Зоны с особыми условиями использования территорий устанавливаются бессрочно или на определенный срок. Виды и размеры зон с особыми условиями использования территорий могут уточняться посредством последовательного внесения изменений в настоящие Правила.</w:t>
      </w:r>
    </w:p>
    <w:p w:rsidR="00DE1152" w:rsidRPr="00FF6D53" w:rsidP="00FF6D53">
      <w:pPr>
        <w:numPr>
          <w:ilvl w:val="0"/>
          <w:numId w:val="53"/>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В случае, если земельный участок расположен в границах зон с особыми условиями использования территорий, в том числе в границах зон охраны объектов культурного наследия, правовой режим использования и застройки такого земельного участка определяется совокупностью вида разрешенного использования земельного участка и ограничений, указанных в настоящей статье.</w:t>
      </w:r>
    </w:p>
    <w:p w:rsidR="00DE1152" w:rsidRPr="00FF6D53" w:rsidP="00FF6D53">
      <w:pPr>
        <w:widowControl w:val="0"/>
        <w:numPr>
          <w:ilvl w:val="0"/>
          <w:numId w:val="53"/>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 xml:space="preserve"> Зоны с особыми условиями использования территорий, в том числе возникающие в силу закона, ограничения использования земельных участков в таких зонах считаются установленными, измененными со дня внесения сведений о зоне с особыми условиями использования территории, соответствующих изменений в сведения о такой зоне в Единый государственный реестр недвижимости. 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если иное не предусмотрено статьей 106 Земельного кодекса Российской Федерации, федеральным законом.</w:t>
      </w:r>
    </w:p>
    <w:p w:rsidR="00DE1152" w:rsidRPr="00FF6D53" w:rsidP="00FF6D53">
      <w:pPr>
        <w:keepNext/>
        <w:suppressAutoHyphens/>
        <w:spacing w:before="120" w:after="120" w:line="276" w:lineRule="auto"/>
        <w:ind w:firstLine="709"/>
        <w:contextualSpacing/>
        <w:jc w:val="both"/>
        <w:outlineLvl w:val="1"/>
        <w:rPr>
          <w:b/>
          <w:bCs/>
          <w:iCs/>
          <w:sz w:val="30"/>
          <w:szCs w:val="30"/>
          <w:lang w:val="ru-RU" w:eastAsia="ru-RU" w:bidi="ar-SA"/>
        </w:rPr>
      </w:pPr>
      <w:bookmarkStart w:id="116" w:name="_Toc72754863"/>
      <w:r w:rsidRPr="00FF6D53">
        <w:rPr>
          <w:b/>
          <w:bCs/>
          <w:iCs/>
          <w:sz w:val="30"/>
          <w:szCs w:val="30"/>
          <w:lang w:val="ru-RU" w:eastAsia="ru-RU" w:bidi="ar-SA"/>
        </w:rPr>
        <w:t xml:space="preserve">Статья 29. </w:t>
      </w:r>
      <w:r w:rsidRPr="00FF6D53">
        <w:rPr>
          <w:b/>
          <w:iCs/>
          <w:color w:val="000000"/>
          <w:sz w:val="30"/>
          <w:szCs w:val="30"/>
          <w:lang w:val="ru-RU" w:eastAsia="ru-RU" w:bidi="ar-SA"/>
        </w:rPr>
        <w:t>Ограничения использования земельных участков и объектов капитального строительства, устанавливаемые в санитарно-защитных зонах</w:t>
      </w:r>
      <w:bookmarkEnd w:id="116"/>
    </w:p>
    <w:p w:rsidR="00DE1152" w:rsidRPr="00FF6D53" w:rsidP="00FF6D53">
      <w:pPr>
        <w:widowControl w:val="0"/>
        <w:numPr>
          <w:ilvl w:val="1"/>
          <w:numId w:val="54"/>
        </w:numPr>
        <w:tabs>
          <w:tab w:val="num" w:pos="0"/>
        </w:tabs>
        <w:suppressAutoHyphens/>
        <w:spacing w:line="276" w:lineRule="auto"/>
        <w:ind w:left="0" w:firstLine="709"/>
        <w:contextualSpacing/>
        <w:jc w:val="both"/>
        <w:textAlignment w:val="baseline"/>
        <w:rPr>
          <w:rFonts w:eastAsia="Calibri"/>
          <w:color w:val="000000"/>
          <w:sz w:val="30"/>
          <w:szCs w:val="30"/>
          <w:lang w:val="ru-RU" w:eastAsia="ru-RU" w:bidi="ar-SA"/>
        </w:rPr>
      </w:pPr>
      <w:r w:rsidRPr="00FF6D53">
        <w:rPr>
          <w:rFonts w:eastAsia="Calibri"/>
          <w:color w:val="000000"/>
          <w:sz w:val="30"/>
          <w:szCs w:val="30"/>
          <w:lang w:val="ru-RU" w:eastAsia="ru-RU" w:bidi="ar-SA"/>
        </w:rPr>
        <w:t>Согласно СанПиН 2.2.1/2.1.1.1200-03 в санитарно-защитной зоне не допускается:</w:t>
      </w:r>
    </w:p>
    <w:p w:rsidR="00DE1152" w:rsidRPr="00FF6D53" w:rsidP="00FF6D53">
      <w:pPr>
        <w:widowControl w:val="0"/>
        <w:numPr>
          <w:ilvl w:val="0"/>
          <w:numId w:val="55"/>
        </w:numPr>
        <w:tabs>
          <w:tab w:val="num" w:pos="0"/>
        </w:tabs>
        <w:suppressAutoHyphens/>
        <w:spacing w:line="276" w:lineRule="auto"/>
        <w:ind w:left="0" w:firstLine="709"/>
        <w:contextualSpacing/>
        <w:jc w:val="both"/>
        <w:textAlignment w:val="baseline"/>
        <w:rPr>
          <w:rFonts w:eastAsia="Calibri"/>
          <w:color w:val="000000"/>
          <w:sz w:val="30"/>
          <w:szCs w:val="30"/>
          <w:lang w:val="ru-RU" w:eastAsia="ru-RU" w:bidi="ar-SA"/>
        </w:rPr>
      </w:pPr>
      <w:r w:rsidRPr="00FF6D53">
        <w:rPr>
          <w:rFonts w:eastAsia="Calibri"/>
          <w:color w:val="000000"/>
          <w:sz w:val="30"/>
          <w:szCs w:val="30"/>
          <w:lang w:val="ru-RU" w:eastAsia="ru-RU" w:bidi="ar-SA"/>
        </w:rPr>
        <w:t>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w:t>
      </w:r>
      <w:r w:rsidRPr="00FF6D53">
        <w:rPr>
          <w:rFonts w:eastAsia="Calibri"/>
          <w:color w:val="000000"/>
          <w:sz w:val="30"/>
          <w:szCs w:val="30"/>
          <w:lang w:val="ru-RU" w:eastAsia="ru-RU" w:bidi="ar-SA"/>
        </w:rPr>
        <w:t>профилактические и оздоровительные учреждения общего пользования;</w:t>
      </w:r>
    </w:p>
    <w:p w:rsidR="00DE1152" w:rsidRPr="00FF6D53" w:rsidP="00FF6D53">
      <w:pPr>
        <w:widowControl w:val="0"/>
        <w:numPr>
          <w:ilvl w:val="0"/>
          <w:numId w:val="55"/>
        </w:numPr>
        <w:tabs>
          <w:tab w:val="num" w:pos="0"/>
        </w:tabs>
        <w:suppressAutoHyphens/>
        <w:spacing w:line="276" w:lineRule="auto"/>
        <w:ind w:left="0" w:firstLine="709"/>
        <w:contextualSpacing/>
        <w:jc w:val="both"/>
        <w:textAlignment w:val="baseline"/>
        <w:rPr>
          <w:rFonts w:eastAsia="Calibri"/>
          <w:color w:val="000000"/>
          <w:sz w:val="30"/>
          <w:szCs w:val="30"/>
          <w:lang w:val="ru-RU" w:eastAsia="ru-RU" w:bidi="ar-SA"/>
        </w:rPr>
      </w:pPr>
      <w:r w:rsidRPr="00FF6D53">
        <w:rPr>
          <w:rFonts w:eastAsia="Calibri"/>
          <w:color w:val="000000"/>
          <w:sz w:val="30"/>
          <w:szCs w:val="30"/>
          <w:lang w:val="ru-RU" w:eastAsia="ru-RU" w:bidi="ar-SA"/>
        </w:rPr>
        <w:t>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DE1152" w:rsidRPr="00FF6D53" w:rsidP="00FF6D53">
      <w:pPr>
        <w:widowControl w:val="0"/>
        <w:numPr>
          <w:ilvl w:val="1"/>
          <w:numId w:val="54"/>
        </w:numPr>
        <w:tabs>
          <w:tab w:val="num" w:pos="0"/>
        </w:tabs>
        <w:suppressAutoHyphens/>
        <w:spacing w:line="276" w:lineRule="auto"/>
        <w:ind w:left="0" w:firstLine="709"/>
        <w:contextualSpacing/>
        <w:jc w:val="both"/>
        <w:textAlignment w:val="baseline"/>
        <w:rPr>
          <w:rFonts w:eastAsia="Calibri"/>
          <w:color w:val="000000"/>
          <w:sz w:val="30"/>
          <w:szCs w:val="30"/>
          <w:lang w:val="ru-RU" w:eastAsia="ru-RU" w:bidi="ar-SA"/>
        </w:rPr>
      </w:pPr>
      <w:r w:rsidRPr="00FF6D53">
        <w:rPr>
          <w:rFonts w:eastAsia="Calibri"/>
          <w:color w:val="000000"/>
          <w:sz w:val="30"/>
          <w:szCs w:val="30"/>
          <w:lang w:val="ru-RU" w:eastAsia="ru-RU" w:bidi="ar-SA"/>
        </w:rPr>
        <w:t>Характеристика и санитарно-защитные зоны муниципального образования «Красногородская волость» представлены в таблице 4.</w:t>
      </w:r>
    </w:p>
    <w:p w:rsidR="00DE1152" w:rsidRPr="00FF6D53" w:rsidP="00FF6D53">
      <w:pPr>
        <w:suppressAutoHyphens/>
        <w:spacing w:line="276" w:lineRule="auto"/>
        <w:ind w:left="1429" w:firstLine="0"/>
        <w:contextualSpacing/>
        <w:jc w:val="right"/>
        <w:rPr>
          <w:rFonts w:eastAsia="Calibri"/>
          <w:sz w:val="30"/>
          <w:szCs w:val="30"/>
          <w:lang w:val="ru-RU" w:eastAsia="ru-RU" w:bidi="ar-SA"/>
        </w:rPr>
      </w:pPr>
      <w:r w:rsidRPr="00FF6D53">
        <w:rPr>
          <w:rFonts w:eastAsia="Calibri"/>
          <w:sz w:val="30"/>
          <w:szCs w:val="30"/>
          <w:lang w:val="ru-RU" w:eastAsia="ru-RU" w:bidi="ar-SA"/>
        </w:rPr>
        <w:t>Таблица 4</w:t>
      </w:r>
    </w:p>
    <w:p w:rsidR="00DE1152" w:rsidRPr="00FF6D53" w:rsidP="00FF6D53">
      <w:pPr>
        <w:suppressAutoHyphens/>
        <w:spacing w:line="276" w:lineRule="auto"/>
        <w:ind w:left="1429" w:firstLine="0"/>
        <w:contextualSpacing/>
        <w:jc w:val="center"/>
        <w:rPr>
          <w:rFonts w:eastAsia="Calibri"/>
          <w:color w:val="000000"/>
          <w:sz w:val="30"/>
          <w:szCs w:val="30"/>
          <w:lang w:val="ru-RU" w:eastAsia="ru-RU" w:bidi="ar-SA"/>
        </w:rPr>
      </w:pPr>
      <w:r w:rsidRPr="00FF6D53">
        <w:rPr>
          <w:rFonts w:eastAsia="Calibri"/>
          <w:color w:val="000000"/>
          <w:sz w:val="30"/>
          <w:szCs w:val="30"/>
          <w:lang w:val="ru-RU" w:eastAsia="ru-RU" w:bidi="ar-SA"/>
        </w:rPr>
        <w:t>Характеристика и санитарно-защитные зоны предприятий сельского поселения «Красногородская волость»</w:t>
      </w:r>
    </w:p>
    <w:tbl>
      <w:tblPr>
        <w:tblStyle w:val="TableNormal"/>
        <w:tblW w:w="4900" w:type="pct"/>
        <w:jc w:val="center"/>
        <w:tblLayout w:type="fixed"/>
        <w:tblLook w:val="04A0"/>
      </w:tblPr>
      <w:tblGrid>
        <w:gridCol w:w="462"/>
        <w:gridCol w:w="2559"/>
        <w:gridCol w:w="2737"/>
        <w:gridCol w:w="2177"/>
        <w:gridCol w:w="1999"/>
      </w:tblGrid>
      <w:tr>
        <w:tblPrEx>
          <w:tblW w:w="4900" w:type="pct"/>
          <w:jc w:val="center"/>
          <w:tblLayout w:type="fixed"/>
          <w:tblLook w:val="04A0"/>
        </w:tblPrEx>
        <w:trPr>
          <w:trHeight w:val="345"/>
          <w:jc w:val="center"/>
        </w:trPr>
        <w:tc>
          <w:tcPr>
            <w:tcW w:w="452"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w:t>
            </w:r>
          </w:p>
        </w:tc>
        <w:tc>
          <w:tcPr>
            <w:tcW w:w="2504"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Наименование предприятий</w:t>
            </w:r>
          </w:p>
        </w:tc>
        <w:tc>
          <w:tcPr>
            <w:tcW w:w="2679"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Месторасположение</w:t>
            </w:r>
          </w:p>
        </w:tc>
        <w:tc>
          <w:tcPr>
            <w:tcW w:w="2131"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Вид деятельности</w:t>
            </w:r>
          </w:p>
        </w:tc>
        <w:tc>
          <w:tcPr>
            <w:tcW w:w="1956"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Санитарно-защитная зона, м/класс предприятия по СанПиН 2.2.1/2.1.1.1200-07</w:t>
            </w:r>
          </w:p>
        </w:tc>
      </w:tr>
    </w:tbl>
    <w:p w:rsidR="00DE1152" w:rsidRPr="00FF6D53" w:rsidP="00FF6D53">
      <w:pPr>
        <w:suppressAutoHyphens/>
        <w:spacing w:line="276" w:lineRule="auto"/>
        <w:ind w:firstLine="709"/>
        <w:contextualSpacing/>
        <w:jc w:val="both"/>
        <w:rPr>
          <w:rFonts w:eastAsia="Calibri"/>
          <w:lang w:val="ru-RU" w:eastAsia="ru-RU" w:bidi="ar-SA"/>
        </w:rPr>
      </w:pPr>
    </w:p>
    <w:tbl>
      <w:tblPr>
        <w:tblStyle w:val="TableNormal"/>
        <w:tblW w:w="4900" w:type="pct"/>
        <w:jc w:val="center"/>
        <w:tblLayout w:type="fixed"/>
        <w:tblLook w:val="04A0"/>
      </w:tblPr>
      <w:tblGrid>
        <w:gridCol w:w="462"/>
        <w:gridCol w:w="2559"/>
        <w:gridCol w:w="2737"/>
        <w:gridCol w:w="2177"/>
        <w:gridCol w:w="1999"/>
      </w:tblGrid>
      <w:tr>
        <w:tblPrEx>
          <w:tblW w:w="4900" w:type="pct"/>
          <w:jc w:val="center"/>
          <w:tblLayout w:type="fixed"/>
          <w:tblLook w:val="04A0"/>
        </w:tblPrEx>
        <w:trPr>
          <w:trHeight w:val="20"/>
          <w:tblHeader/>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1</w:t>
            </w:r>
          </w:p>
        </w:tc>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2</w:t>
            </w:r>
          </w:p>
        </w:tc>
        <w:tc>
          <w:tcPr>
            <w:tcW w:w="2679"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3</w:t>
            </w:r>
          </w:p>
        </w:tc>
        <w:tc>
          <w:tcPr>
            <w:tcW w:w="2131"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4</w:t>
            </w:r>
          </w:p>
        </w:tc>
        <w:tc>
          <w:tcPr>
            <w:tcW w:w="1956"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5</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Филиал ЗАО «Пушкиногорский маслосыродельный завод»</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р.п. Красногородск</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Молочные и маслобойные производства.</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100 м, IV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МУП «Красногородский хлебокомбинат»</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 xml:space="preserve">р.п. Красногородск, </w:t>
            </w:r>
            <w:r w:rsidRPr="00FF6D53">
              <w:rPr>
                <w:rFonts w:eastAsia="Calibri"/>
                <w:lang w:val="ru-RU" w:eastAsia="ru-RU" w:bidi="ar-SA"/>
              </w:rPr>
              <w:br/>
              <w:t>ул. Больничная, 54</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Хлебопекарные производства</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100 м, IV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ООО «Влади»</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 xml:space="preserve">р.п. Красногородск, </w:t>
            </w:r>
            <w:r w:rsidRPr="00FF6D53">
              <w:rPr>
                <w:rFonts w:eastAsia="Calibri"/>
                <w:lang w:val="ru-RU" w:eastAsia="ru-RU" w:bidi="ar-SA"/>
              </w:rPr>
              <w:br/>
              <w:t>ул. Пушкина, 3</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Швейное производство</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100 м, IV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СПК «Нива»</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Ночево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Фермы крупного рогатого скота менее 1200 голов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300 м, I</w:t>
            </w:r>
            <w:r w:rsidRPr="00FF6D53">
              <w:rPr>
                <w:rFonts w:eastAsia="Calibri"/>
                <w:lang w:val="en-US" w:eastAsia="ru-RU" w:bidi="ar-SA"/>
              </w:rPr>
              <w:t>I</w:t>
            </w:r>
            <w:r w:rsidRPr="00FF6D53">
              <w:rPr>
                <w:rFonts w:eastAsia="Calibri"/>
                <w:lang w:val="ru-RU" w:eastAsia="ru-RU" w:bidi="ar-SA"/>
              </w:rPr>
              <w:t>I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СПК «Ильинское»</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Ильинское</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Фермы крупного рогатого скота менее 1200 голов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300 м, I</w:t>
            </w:r>
            <w:r w:rsidRPr="00FF6D53">
              <w:rPr>
                <w:rFonts w:eastAsia="Calibri"/>
                <w:lang w:val="en-US" w:eastAsia="ru-RU" w:bidi="ar-SA"/>
              </w:rPr>
              <w:t>I</w:t>
            </w:r>
            <w:r w:rsidRPr="00FF6D53">
              <w:rPr>
                <w:rFonts w:eastAsia="Calibri"/>
                <w:lang w:val="ru-RU" w:eastAsia="ru-RU" w:bidi="ar-SA"/>
              </w:rPr>
              <w:t>I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en-US" w:eastAsia="ru-RU" w:bidi="ar-SA"/>
              </w:rPr>
            </w:pPr>
            <w:r w:rsidRPr="00FF6D53">
              <w:rPr>
                <w:rFonts w:eastAsia="Calibri"/>
                <w:lang w:val="en-US" w:eastAsia="ru-RU" w:bidi="ar-SA"/>
              </w:rPr>
              <w:t>6</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ООО «Птицефабрика Красного города»</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Мыза</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Фермы птицеводческие</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300 м, III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en-US" w:eastAsia="ru-RU" w:bidi="ar-SA"/>
              </w:rPr>
            </w:pPr>
            <w:r w:rsidRPr="00FF6D53">
              <w:rPr>
                <w:rFonts w:eastAsia="Calibri"/>
                <w:lang w:val="en-US" w:eastAsia="ru-RU" w:bidi="ar-SA"/>
              </w:rPr>
              <w:t>7</w:t>
            </w:r>
          </w:p>
        </w:tc>
        <w:tc>
          <w:tcPr>
            <w:tcW w:w="2504" w:type="dxa"/>
            <w:tcBorders>
              <w:top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outlineLvl w:val="0"/>
              <w:rPr>
                <w:rFonts w:eastAsia="Calibri"/>
                <w:color w:val="000000"/>
                <w:lang w:val="ru-RU" w:eastAsia="ru-RU" w:bidi="ar-SA"/>
              </w:rPr>
            </w:pPr>
            <w:bookmarkStart w:id="117" w:name="_Toc466541935"/>
            <w:bookmarkStart w:id="118" w:name="_Toc467164645"/>
            <w:bookmarkStart w:id="119" w:name="_Toc467220687"/>
            <w:bookmarkStart w:id="120" w:name="_Toc467327199"/>
            <w:bookmarkStart w:id="121" w:name="_Toc467570277"/>
            <w:bookmarkStart w:id="122" w:name="_Toc501460796"/>
            <w:bookmarkStart w:id="123" w:name="_Toc963772"/>
            <w:bookmarkStart w:id="124" w:name="_Toc72754864"/>
            <w:r w:rsidRPr="00FF6D53">
              <w:rPr>
                <w:rFonts w:eastAsia="Calibri"/>
                <w:color w:val="000000"/>
                <w:lang w:val="ru-RU" w:eastAsia="ru-RU" w:bidi="ar-SA"/>
              </w:rPr>
              <w:t>КФХ</w:t>
            </w:r>
            <w:bookmarkEnd w:id="117"/>
            <w:bookmarkEnd w:id="118"/>
            <w:bookmarkEnd w:id="119"/>
            <w:bookmarkEnd w:id="120"/>
            <w:bookmarkEnd w:id="121"/>
            <w:bookmarkEnd w:id="122"/>
            <w:bookmarkEnd w:id="123"/>
            <w:bookmarkEnd w:id="124"/>
          </w:p>
          <w:p w:rsidR="00DE1152" w:rsidRPr="00FF6D53" w:rsidP="00FF6D53">
            <w:pPr>
              <w:widowControl w:val="0"/>
              <w:suppressAutoHyphens/>
              <w:spacing w:line="276" w:lineRule="auto"/>
              <w:ind w:firstLine="0"/>
              <w:contextualSpacing/>
              <w:jc w:val="left"/>
              <w:outlineLvl w:val="0"/>
              <w:rPr>
                <w:color w:val="000000"/>
                <w:lang w:val="ru-RU" w:eastAsia="ru-RU" w:bidi="ar-SA"/>
              </w:rPr>
            </w:pPr>
            <w:bookmarkStart w:id="125" w:name="_Toc466541936"/>
            <w:bookmarkStart w:id="126" w:name="_Toc467164646"/>
            <w:bookmarkStart w:id="127" w:name="_Toc467220688"/>
            <w:bookmarkStart w:id="128" w:name="_Toc467327200"/>
            <w:bookmarkStart w:id="129" w:name="_Toc467570278"/>
            <w:bookmarkStart w:id="130" w:name="_Toc501460797"/>
            <w:bookmarkStart w:id="131" w:name="_Toc963773"/>
            <w:bookmarkStart w:id="132" w:name="_Toc72754865"/>
            <w:r w:rsidRPr="00FF6D53">
              <w:rPr>
                <w:rFonts w:eastAsia="Calibri"/>
                <w:color w:val="000000"/>
                <w:lang w:val="ru-RU" w:eastAsia="ru-RU" w:bidi="ar-SA"/>
              </w:rPr>
              <w:t>Коробкова М.В.</w:t>
            </w:r>
            <w:bookmarkEnd w:id="125"/>
            <w:bookmarkEnd w:id="126"/>
            <w:bookmarkEnd w:id="127"/>
            <w:bookmarkEnd w:id="128"/>
            <w:bookmarkEnd w:id="129"/>
            <w:bookmarkEnd w:id="130"/>
            <w:bookmarkEnd w:id="131"/>
            <w:bookmarkEnd w:id="132"/>
          </w:p>
        </w:tc>
        <w:tc>
          <w:tcPr>
            <w:tcW w:w="267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color w:val="000000"/>
                <w:lang w:val="ru-RU" w:eastAsia="ru-RU" w:bidi="ar-SA"/>
              </w:rPr>
            </w:pPr>
            <w:r w:rsidRPr="00FF6D53">
              <w:rPr>
                <w:rFonts w:eastAsia="Calibri"/>
                <w:color w:val="000000"/>
                <w:lang w:val="ru-RU" w:eastAsia="ru-RU" w:bidi="ar-SA"/>
              </w:rPr>
              <w:t>д. Платишино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Хозяйства с содержанием животных до 100 голов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100 м, IV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en-US" w:eastAsia="ru-RU" w:bidi="ar-SA"/>
              </w:rPr>
            </w:pPr>
            <w:r w:rsidRPr="00FF6D53">
              <w:rPr>
                <w:rFonts w:eastAsia="Calibri"/>
                <w:lang w:val="en-US" w:eastAsia="ru-RU" w:bidi="ar-SA"/>
              </w:rPr>
              <w:t>8</w:t>
            </w:r>
          </w:p>
        </w:tc>
        <w:tc>
          <w:tcPr>
            <w:tcW w:w="2504"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outlineLvl w:val="0"/>
              <w:rPr>
                <w:rFonts w:eastAsia="Calibri"/>
                <w:color w:val="000000"/>
                <w:lang w:val="ru-RU" w:eastAsia="ru-RU" w:bidi="ar-SA"/>
              </w:rPr>
            </w:pPr>
            <w:bookmarkStart w:id="133" w:name="_Toc466541937"/>
            <w:bookmarkStart w:id="134" w:name="_Toc467164647"/>
            <w:bookmarkStart w:id="135" w:name="_Toc467220689"/>
            <w:bookmarkStart w:id="136" w:name="_Toc467327201"/>
            <w:bookmarkStart w:id="137" w:name="_Toc467570279"/>
            <w:bookmarkStart w:id="138" w:name="_Toc501460798"/>
            <w:bookmarkStart w:id="139" w:name="_Toc963774"/>
            <w:bookmarkStart w:id="140" w:name="_Toc72754866"/>
            <w:r w:rsidRPr="00FF6D53">
              <w:rPr>
                <w:rFonts w:eastAsia="Calibri"/>
                <w:color w:val="000000"/>
                <w:lang w:val="ru-RU" w:eastAsia="ru-RU" w:bidi="ar-SA"/>
              </w:rPr>
              <w:t>КФХ</w:t>
            </w:r>
            <w:bookmarkEnd w:id="133"/>
            <w:bookmarkEnd w:id="134"/>
            <w:bookmarkEnd w:id="135"/>
            <w:bookmarkEnd w:id="136"/>
            <w:bookmarkEnd w:id="137"/>
            <w:bookmarkEnd w:id="138"/>
            <w:bookmarkEnd w:id="139"/>
            <w:bookmarkEnd w:id="140"/>
          </w:p>
          <w:p w:rsidR="00DE1152" w:rsidRPr="00FF6D53" w:rsidP="00FF6D53">
            <w:pPr>
              <w:widowControl w:val="0"/>
              <w:suppressAutoHyphens/>
              <w:spacing w:line="276" w:lineRule="auto"/>
              <w:ind w:firstLine="0"/>
              <w:contextualSpacing/>
              <w:jc w:val="left"/>
              <w:outlineLvl w:val="0"/>
              <w:rPr>
                <w:rFonts w:eastAsia="Calibri"/>
                <w:color w:val="000000"/>
                <w:lang w:val="ru-RU" w:eastAsia="ru-RU" w:bidi="ar-SA"/>
              </w:rPr>
            </w:pPr>
            <w:bookmarkStart w:id="141" w:name="_Toc466541938"/>
            <w:bookmarkStart w:id="142" w:name="_Toc467164648"/>
            <w:bookmarkStart w:id="143" w:name="_Toc467220690"/>
            <w:bookmarkStart w:id="144" w:name="_Toc467327202"/>
            <w:bookmarkStart w:id="145" w:name="_Toc467570280"/>
            <w:bookmarkStart w:id="146" w:name="_Toc501460799"/>
            <w:bookmarkStart w:id="147" w:name="_Toc963775"/>
            <w:bookmarkStart w:id="148" w:name="_Toc72754867"/>
            <w:r w:rsidRPr="00FF6D53">
              <w:rPr>
                <w:rFonts w:eastAsia="Calibri"/>
                <w:color w:val="000000"/>
                <w:lang w:val="ru-RU" w:eastAsia="ru-RU" w:bidi="ar-SA"/>
              </w:rPr>
              <w:t>Михалова П.В.</w:t>
            </w:r>
            <w:bookmarkEnd w:id="141"/>
            <w:bookmarkEnd w:id="142"/>
            <w:bookmarkEnd w:id="143"/>
            <w:bookmarkEnd w:id="144"/>
            <w:bookmarkEnd w:id="145"/>
            <w:bookmarkEnd w:id="146"/>
            <w:bookmarkEnd w:id="147"/>
            <w:bookmarkEnd w:id="148"/>
          </w:p>
        </w:tc>
        <w:tc>
          <w:tcPr>
            <w:tcW w:w="2679" w:type="dxa"/>
            <w:tcBorders>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outlineLvl w:val="0"/>
              <w:rPr>
                <w:rFonts w:eastAsia="Calibri"/>
                <w:color w:val="000000"/>
                <w:lang w:val="ru-RU" w:eastAsia="ru-RU" w:bidi="ar-SA"/>
              </w:rPr>
            </w:pPr>
            <w:bookmarkStart w:id="149" w:name="_Toc466541939"/>
            <w:bookmarkStart w:id="150" w:name="_Toc467164649"/>
            <w:bookmarkStart w:id="151" w:name="_Toc467220691"/>
            <w:bookmarkStart w:id="152" w:name="_Toc467327203"/>
            <w:bookmarkStart w:id="153" w:name="_Toc467570281"/>
            <w:bookmarkStart w:id="154" w:name="_Toc501460800"/>
            <w:bookmarkStart w:id="155" w:name="_Toc963776"/>
            <w:bookmarkStart w:id="156" w:name="_Toc72754868"/>
            <w:r w:rsidRPr="00FF6D53">
              <w:rPr>
                <w:rFonts w:eastAsia="Calibri"/>
                <w:color w:val="000000"/>
                <w:lang w:val="ru-RU" w:eastAsia="ru-RU" w:bidi="ar-SA"/>
              </w:rPr>
              <w:t>д. Дорохи</w:t>
            </w:r>
            <w:bookmarkEnd w:id="149"/>
            <w:bookmarkEnd w:id="150"/>
            <w:bookmarkEnd w:id="151"/>
            <w:bookmarkEnd w:id="152"/>
            <w:bookmarkEnd w:id="153"/>
            <w:bookmarkEnd w:id="154"/>
            <w:bookmarkEnd w:id="155"/>
            <w:bookmarkEnd w:id="156"/>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Хозяйства с содержанием животных до 50 голов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 м, 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en-US" w:eastAsia="ru-RU" w:bidi="ar-SA"/>
              </w:rPr>
            </w:pPr>
            <w:r w:rsidRPr="00FF6D53">
              <w:rPr>
                <w:rFonts w:eastAsia="Calibri"/>
                <w:lang w:val="en-US" w:eastAsia="ru-RU" w:bidi="ar-SA"/>
              </w:rPr>
              <w:t>9</w:t>
            </w:r>
          </w:p>
        </w:tc>
        <w:tc>
          <w:tcPr>
            <w:tcW w:w="2504"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outlineLvl w:val="0"/>
              <w:rPr>
                <w:rFonts w:eastAsia="Calibri"/>
                <w:color w:val="000000"/>
                <w:lang w:val="ru-RU" w:eastAsia="ru-RU" w:bidi="ar-SA"/>
              </w:rPr>
            </w:pPr>
            <w:bookmarkStart w:id="157" w:name="_Toc466541940"/>
            <w:bookmarkStart w:id="158" w:name="_Toc467164650"/>
            <w:bookmarkStart w:id="159" w:name="_Toc467220692"/>
            <w:bookmarkStart w:id="160" w:name="_Toc467327204"/>
            <w:bookmarkStart w:id="161" w:name="_Toc467570282"/>
            <w:bookmarkStart w:id="162" w:name="_Toc501460801"/>
            <w:bookmarkStart w:id="163" w:name="_Toc963777"/>
            <w:bookmarkStart w:id="164" w:name="_Toc72754869"/>
            <w:r w:rsidRPr="00FF6D53">
              <w:rPr>
                <w:rFonts w:eastAsia="Calibri"/>
                <w:color w:val="000000"/>
                <w:lang w:val="ru-RU" w:eastAsia="ru-RU" w:bidi="ar-SA"/>
              </w:rPr>
              <w:t>КФХ</w:t>
            </w:r>
            <w:bookmarkEnd w:id="157"/>
            <w:bookmarkEnd w:id="158"/>
            <w:bookmarkEnd w:id="159"/>
            <w:bookmarkEnd w:id="160"/>
            <w:bookmarkEnd w:id="161"/>
            <w:bookmarkEnd w:id="162"/>
            <w:bookmarkEnd w:id="163"/>
            <w:bookmarkEnd w:id="164"/>
          </w:p>
          <w:p w:rsidR="00DE1152" w:rsidRPr="00FF6D53" w:rsidP="00FF6D53">
            <w:pPr>
              <w:widowControl w:val="0"/>
              <w:suppressAutoHyphens/>
              <w:spacing w:line="276" w:lineRule="auto"/>
              <w:ind w:firstLine="0"/>
              <w:contextualSpacing/>
              <w:jc w:val="left"/>
              <w:outlineLvl w:val="0"/>
              <w:rPr>
                <w:rFonts w:eastAsia="Calibri"/>
                <w:color w:val="000000"/>
                <w:lang w:val="ru-RU" w:eastAsia="ru-RU" w:bidi="ar-SA"/>
              </w:rPr>
            </w:pPr>
            <w:bookmarkStart w:id="165" w:name="_Toc466541941"/>
            <w:bookmarkStart w:id="166" w:name="_Toc467164651"/>
            <w:bookmarkStart w:id="167" w:name="_Toc467220693"/>
            <w:bookmarkStart w:id="168" w:name="_Toc467327205"/>
            <w:bookmarkStart w:id="169" w:name="_Toc467570283"/>
            <w:bookmarkStart w:id="170" w:name="_Toc501460802"/>
            <w:bookmarkStart w:id="171" w:name="_Toc963778"/>
            <w:bookmarkStart w:id="172" w:name="_Toc72754870"/>
            <w:r w:rsidRPr="00FF6D53">
              <w:rPr>
                <w:rFonts w:eastAsia="Calibri"/>
                <w:color w:val="000000"/>
                <w:lang w:val="ru-RU" w:eastAsia="ru-RU" w:bidi="ar-SA"/>
              </w:rPr>
              <w:t>Мироновой Т.Ф.</w:t>
            </w:r>
            <w:bookmarkEnd w:id="165"/>
            <w:bookmarkEnd w:id="166"/>
            <w:bookmarkEnd w:id="167"/>
            <w:bookmarkEnd w:id="168"/>
            <w:bookmarkEnd w:id="169"/>
            <w:bookmarkEnd w:id="170"/>
            <w:bookmarkEnd w:id="171"/>
            <w:bookmarkEnd w:id="172"/>
          </w:p>
        </w:tc>
        <w:tc>
          <w:tcPr>
            <w:tcW w:w="2679" w:type="dxa"/>
            <w:tcBorders>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outlineLvl w:val="0"/>
              <w:rPr>
                <w:rFonts w:eastAsia="Calibri"/>
                <w:color w:val="000000"/>
                <w:lang w:val="ru-RU" w:eastAsia="ru-RU" w:bidi="ar-SA"/>
              </w:rPr>
            </w:pPr>
            <w:bookmarkStart w:id="173" w:name="_Toc466541942"/>
            <w:bookmarkStart w:id="174" w:name="_Toc467164652"/>
            <w:bookmarkStart w:id="175" w:name="_Toc467220694"/>
            <w:bookmarkStart w:id="176" w:name="_Toc467327206"/>
            <w:bookmarkStart w:id="177" w:name="_Toc467570284"/>
            <w:bookmarkStart w:id="178" w:name="_Toc501460803"/>
            <w:bookmarkStart w:id="179" w:name="_Toc963779"/>
            <w:bookmarkStart w:id="180" w:name="_Toc72754871"/>
            <w:r w:rsidRPr="00FF6D53">
              <w:rPr>
                <w:rFonts w:eastAsia="Calibri"/>
                <w:color w:val="000000"/>
                <w:lang w:val="ru-RU" w:eastAsia="ru-RU" w:bidi="ar-SA"/>
              </w:rPr>
              <w:t>д. Ильинское</w:t>
            </w:r>
            <w:bookmarkEnd w:id="173"/>
            <w:bookmarkEnd w:id="174"/>
            <w:bookmarkEnd w:id="175"/>
            <w:bookmarkEnd w:id="176"/>
            <w:bookmarkEnd w:id="177"/>
            <w:bookmarkEnd w:id="178"/>
            <w:bookmarkEnd w:id="179"/>
            <w:bookmarkEnd w:id="180"/>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Хозяйства с содержанием животных до 50 голов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 м, 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en-US" w:eastAsia="ru-RU" w:bidi="ar-SA"/>
              </w:rPr>
            </w:pPr>
            <w:r w:rsidRPr="00FF6D53">
              <w:rPr>
                <w:rFonts w:eastAsia="Calibri"/>
                <w:lang w:val="en-US" w:eastAsia="ru-RU" w:bidi="ar-SA"/>
              </w:rPr>
              <w:t>10</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Объект размещения ТКО</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 xml:space="preserve">В 1 км юго-западнее </w:t>
            </w:r>
            <w:r w:rsidRPr="00FF6D53">
              <w:rPr>
                <w:rFonts w:eastAsia="Calibri"/>
                <w:lang w:val="ru-RU" w:eastAsia="ru-RU" w:bidi="ar-SA"/>
              </w:rPr>
              <w:br/>
              <w:t>д. Станкеево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Захоронение ТКО</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500 м,</w:t>
            </w:r>
          </w:p>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I</w:t>
            </w:r>
            <w:r w:rsidRPr="00FF6D53">
              <w:rPr>
                <w:rFonts w:eastAsia="Calibri"/>
                <w:lang w:val="en-US" w:eastAsia="ru-RU" w:bidi="ar-SA"/>
              </w:rPr>
              <w:t>I</w:t>
            </w:r>
            <w:r w:rsidRPr="00FF6D53">
              <w:rPr>
                <w:rFonts w:eastAsia="Calibri"/>
                <w:lang w:val="ru-RU" w:eastAsia="ru-RU" w:bidi="ar-SA"/>
              </w:rPr>
              <w:t xml:space="preserve">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11</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Канализационные очистные сооружения</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Саурово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Очистка сточных вод (производительность 100 м</w:t>
            </w:r>
            <w:r w:rsidRPr="00FF6D53">
              <w:rPr>
                <w:rFonts w:eastAsia="Calibri"/>
                <w:vertAlign w:val="superscript"/>
                <w:lang w:val="ru-RU" w:eastAsia="ru-RU" w:bidi="ar-SA"/>
              </w:rPr>
              <w:t>3</w:t>
            </w:r>
            <w:r w:rsidRPr="00FF6D53">
              <w:rPr>
                <w:rFonts w:eastAsia="Calibri"/>
                <w:lang w:val="ru-RU" w:eastAsia="ru-RU" w:bidi="ar-SA"/>
              </w:rPr>
              <w:t>/сут)</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150 м</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12</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Скотомогильник с биологическими камерами</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Ночево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Обезвреживание</w:t>
            </w:r>
          </w:p>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биологических отходов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500 м,</w:t>
            </w:r>
          </w:p>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II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13</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Сибиреязвенный скотомогильник (не эксплуатируемый)</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Морозово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Обезвреживание</w:t>
            </w:r>
          </w:p>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биологических отходов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1000 м,</w:t>
            </w:r>
          </w:p>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I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14</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Кладбища</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СП «Красногородская волость»</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Территории ритуального значения</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 м, 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15</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АЗС</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Платишино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Автозаправочные станции с наличием не более 3-х топливораздаточных колонок</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 м, V класс</w:t>
            </w:r>
          </w:p>
        </w:tc>
      </w:tr>
      <w:tr>
        <w:tblPrEx>
          <w:tblW w:w="4900" w:type="pct"/>
          <w:jc w:val="center"/>
          <w:tblLayout w:type="fixed"/>
          <w:tblLook w:val="04A0"/>
        </w:tblPrEx>
        <w:trPr>
          <w:trHeight w:val="20"/>
          <w:jc w:val="center"/>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16</w:t>
            </w:r>
          </w:p>
        </w:tc>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СТО</w:t>
            </w:r>
          </w:p>
        </w:tc>
        <w:tc>
          <w:tcPr>
            <w:tcW w:w="26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 Платишино</w:t>
            </w:r>
          </w:p>
        </w:tc>
        <w:tc>
          <w:tcPr>
            <w:tcW w:w="2131"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15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Станции технического обслуживания легковых автомобилей до 5 постов</w:t>
            </w:r>
          </w:p>
        </w:tc>
        <w:tc>
          <w:tcPr>
            <w:tcW w:w="1956"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 м, V класс</w:t>
            </w:r>
          </w:p>
        </w:tc>
      </w:tr>
    </w:tbl>
    <w:p w:rsidR="00DE1152" w:rsidRPr="00FF6D53" w:rsidP="00FF6D53">
      <w:pPr>
        <w:keepNext/>
        <w:suppressAutoHyphens/>
        <w:spacing w:before="120" w:after="120" w:line="276" w:lineRule="auto"/>
        <w:ind w:firstLine="709"/>
        <w:contextualSpacing/>
        <w:jc w:val="both"/>
        <w:outlineLvl w:val="1"/>
        <w:rPr>
          <w:b/>
          <w:bCs/>
          <w:iCs/>
          <w:sz w:val="30"/>
          <w:szCs w:val="30"/>
          <w:lang w:val="ru-RU" w:eastAsia="ru-RU" w:bidi="ar-SA"/>
        </w:rPr>
      </w:pPr>
      <w:bookmarkStart w:id="181" w:name="_Toc72754872"/>
      <w:r w:rsidRPr="00FF6D53">
        <w:rPr>
          <w:b/>
          <w:bCs/>
          <w:iCs/>
          <w:sz w:val="30"/>
          <w:szCs w:val="30"/>
          <w:lang w:val="ru-RU" w:eastAsia="ru-RU" w:bidi="ar-SA"/>
        </w:rPr>
        <w:t>Статья 30. Ограничения использования земельных участков и объектов капитального строительства, устанавливаемые в охранных зонах объектов инженерной инфраструктуры</w:t>
      </w:r>
      <w:bookmarkEnd w:id="181"/>
    </w:p>
    <w:p w:rsidR="00DE1152" w:rsidRPr="00FF6D53" w:rsidP="00FF6D53">
      <w:pPr>
        <w:suppressAutoHyphens/>
        <w:spacing w:line="276" w:lineRule="auto"/>
        <w:ind w:firstLine="709"/>
        <w:contextualSpacing/>
        <w:jc w:val="both"/>
        <w:rPr>
          <w:sz w:val="30"/>
          <w:szCs w:val="30"/>
          <w:lang w:val="ru-RU" w:eastAsia="ru-RU" w:bidi="ar-SA"/>
        </w:rPr>
      </w:pPr>
      <w:r w:rsidRPr="00FF6D53">
        <w:rPr>
          <w:sz w:val="30"/>
          <w:szCs w:val="30"/>
          <w:lang w:val="ru-RU" w:eastAsia="ru-RU" w:bidi="ar-SA"/>
        </w:rPr>
        <w:t xml:space="preserve">Охранные зоны для линий электропередач устанавливаются согласно Постановлению Правительства Российской Федерации от 24 февраля 2009 г. № 160 «О порядке установления охранных зон объектов электросетевого </w:t>
      </w:r>
      <w:r w:rsidRPr="00FF6D53">
        <w:rPr>
          <w:sz w:val="30"/>
          <w:szCs w:val="30"/>
          <w:lang w:val="ru-RU" w:eastAsia="ru-RU" w:bidi="ar-SA"/>
        </w:rPr>
        <w:t>хозяйства и особых условий использования земельных участков, расположенных в границах таких зон».</w:t>
      </w:r>
    </w:p>
    <w:p w:rsidR="00DE1152" w:rsidRPr="00FF6D53" w:rsidP="00FF6D53">
      <w:pPr>
        <w:suppressAutoHyphens/>
        <w:spacing w:line="276" w:lineRule="auto"/>
        <w:ind w:firstLine="709"/>
        <w:contextualSpacing/>
        <w:jc w:val="both"/>
        <w:rPr>
          <w:sz w:val="30"/>
          <w:szCs w:val="30"/>
          <w:lang w:val="ru-RU" w:eastAsia="ru-RU" w:bidi="ar-SA"/>
        </w:rPr>
      </w:pPr>
      <w:r w:rsidRPr="00FF6D53">
        <w:rPr>
          <w:sz w:val="30"/>
          <w:szCs w:val="30"/>
          <w:lang w:val="ru-RU" w:eastAsia="ru-RU" w:bidi="ar-SA"/>
        </w:rPr>
        <w:t>Охранные зоны устанавливаются:</w:t>
      </w:r>
    </w:p>
    <w:p w:rsidR="00DE1152" w:rsidRPr="00FF6D53" w:rsidP="00FF6D53">
      <w:pPr>
        <w:suppressAutoHyphens/>
        <w:spacing w:line="276" w:lineRule="auto"/>
        <w:ind w:firstLine="709"/>
        <w:contextualSpacing/>
        <w:jc w:val="both"/>
        <w:rPr>
          <w:sz w:val="30"/>
          <w:szCs w:val="30"/>
          <w:lang w:val="ru-RU" w:eastAsia="ru-RU" w:bidi="ar-SA"/>
        </w:rPr>
      </w:pPr>
      <w:r w:rsidRPr="00FF6D53">
        <w:rPr>
          <w:sz w:val="30"/>
          <w:szCs w:val="30"/>
          <w:lang w:val="ru-RU" w:eastAsia="ru-RU" w:bidi="ar-SA"/>
        </w:rPr>
        <w:t>а) вдоль воздушных линий электропередач - в виде части поверхности участка земли и воздушного пространства (на высоту, соответствующую высоте опор воздушных линий электропередач), ограниченной параллельными вертикальными плоскостями, отстоящими по обе стороны линии электропередач от крайних проводов при неотклоненном их положении на расстоянии, приведенном в таблице 5.</w:t>
      </w:r>
    </w:p>
    <w:p w:rsidR="00DE1152" w:rsidRPr="00FF6D53" w:rsidP="00FF6D53">
      <w:pPr>
        <w:suppressAutoHyphens/>
        <w:spacing w:line="276" w:lineRule="auto"/>
        <w:ind w:firstLine="709"/>
        <w:contextualSpacing/>
        <w:jc w:val="right"/>
        <w:rPr>
          <w:sz w:val="30"/>
          <w:szCs w:val="30"/>
          <w:lang w:val="ru-RU" w:eastAsia="ru-RU" w:bidi="ar-SA"/>
        </w:rPr>
      </w:pPr>
      <w:r w:rsidRPr="00FF6D53">
        <w:rPr>
          <w:sz w:val="30"/>
          <w:szCs w:val="30"/>
          <w:lang w:val="ru-RU" w:eastAsia="ru-RU" w:bidi="ar-SA"/>
        </w:rPr>
        <w:t>Таблица 5</w:t>
      </w:r>
    </w:p>
    <w:p w:rsidR="00DE1152" w:rsidRPr="00FF6D53" w:rsidP="00FF6D53">
      <w:pPr>
        <w:suppressAutoHyphens/>
        <w:spacing w:line="276" w:lineRule="auto"/>
        <w:ind w:firstLine="709"/>
        <w:contextualSpacing/>
        <w:jc w:val="center"/>
        <w:rPr>
          <w:sz w:val="30"/>
          <w:szCs w:val="30"/>
          <w:lang w:val="ru-RU" w:eastAsia="ru-RU" w:bidi="ar-SA"/>
        </w:rPr>
      </w:pPr>
      <w:r w:rsidRPr="00FF6D53">
        <w:rPr>
          <w:sz w:val="30"/>
          <w:szCs w:val="30"/>
          <w:lang w:val="ru-RU" w:eastAsia="ru-RU" w:bidi="ar-SA"/>
        </w:rPr>
        <w:t>Охранные зоны воздушных линий электропередач</w:t>
      </w:r>
    </w:p>
    <w:tbl>
      <w:tblPr>
        <w:tblStyle w:val="TableNormal"/>
        <w:tblW w:w="5000" w:type="pct"/>
        <w:tblLayout w:type="fixed"/>
        <w:tblLook w:val="04A0"/>
      </w:tblPr>
      <w:tblGrid>
        <w:gridCol w:w="2208"/>
        <w:gridCol w:w="7929"/>
      </w:tblGrid>
      <w:tr>
        <w:tblPrEx>
          <w:tblW w:w="5000" w:type="pct"/>
          <w:tblLayout w:type="fixed"/>
          <w:tblLook w:val="04A0"/>
        </w:tblPrEx>
        <w:trPr>
          <w:tblHeader/>
        </w:trPr>
        <w:tc>
          <w:tcPr>
            <w:tcW w:w="2161"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Проектный номинальный класс напряжения, кВ</w:t>
            </w:r>
          </w:p>
        </w:tc>
        <w:tc>
          <w:tcPr>
            <w:tcW w:w="7759"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Расстояние, м</w:t>
            </w:r>
          </w:p>
        </w:tc>
      </w:tr>
    </w:tbl>
    <w:p w:rsidR="00DE1152" w:rsidRPr="00FF6D53" w:rsidP="00FF6D53">
      <w:pPr>
        <w:suppressAutoHyphens/>
        <w:spacing w:line="276" w:lineRule="auto"/>
        <w:ind w:firstLine="0"/>
        <w:contextualSpacing/>
        <w:jc w:val="center"/>
        <w:rPr>
          <w:lang w:val="ru-RU" w:eastAsia="ru-RU" w:bidi="ar-SA"/>
        </w:rPr>
      </w:pPr>
    </w:p>
    <w:tbl>
      <w:tblPr>
        <w:tblStyle w:val="TableNormal"/>
        <w:tblW w:w="5000" w:type="pct"/>
        <w:tblLayout w:type="fixed"/>
        <w:tblLook w:val="04A0"/>
      </w:tblPr>
      <w:tblGrid>
        <w:gridCol w:w="2208"/>
        <w:gridCol w:w="7929"/>
      </w:tblGrid>
      <w:tr>
        <w:tblPrEx>
          <w:tblW w:w="5000" w:type="pct"/>
          <w:tblLayout w:type="fixed"/>
          <w:tblLook w:val="04A0"/>
        </w:tblPrEx>
        <w:trPr>
          <w:tblHeader/>
        </w:trPr>
        <w:tc>
          <w:tcPr>
            <w:tcW w:w="21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1</w:t>
            </w:r>
          </w:p>
        </w:tc>
        <w:tc>
          <w:tcPr>
            <w:tcW w:w="7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2</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до 1</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tabs>
                <w:tab w:val="right" w:pos="4995"/>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1 - 20</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10 (5 - для линий с самонесущими или изолированными проводами, размещенных в границах населенных пунктов)</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35</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15</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110</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20</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150, 220</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25</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300, 500, +/- 400</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30</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750, +/- 750</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40</w:t>
            </w:r>
          </w:p>
        </w:tc>
      </w:tr>
      <w:tr>
        <w:tblPrEx>
          <w:tblW w:w="5000" w:type="pct"/>
          <w:tblLayout w:type="fixed"/>
          <w:tblLook w:val="04A0"/>
        </w:tblPrEx>
        <w:tc>
          <w:tcPr>
            <w:tcW w:w="2161"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1150</w:t>
            </w:r>
          </w:p>
        </w:tc>
        <w:tc>
          <w:tcPr>
            <w:tcW w:w="775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55</w:t>
            </w:r>
          </w:p>
        </w:tc>
      </w:tr>
    </w:tbl>
    <w:p w:rsidR="00DE1152" w:rsidRPr="00FF6D53" w:rsidP="00FF6D53">
      <w:pPr>
        <w:suppressAutoHyphens/>
        <w:spacing w:before="120" w:line="276" w:lineRule="auto"/>
        <w:ind w:firstLine="709"/>
        <w:contextualSpacing/>
        <w:jc w:val="both"/>
        <w:rPr>
          <w:sz w:val="30"/>
          <w:szCs w:val="30"/>
          <w:lang w:val="ru-RU" w:eastAsia="ru-RU" w:bidi="ar-SA"/>
        </w:rPr>
      </w:pPr>
      <w:r w:rsidRPr="00FF6D53">
        <w:rPr>
          <w:sz w:val="30"/>
          <w:szCs w:val="30"/>
          <w:lang w:val="ru-RU" w:eastAsia="ru-RU" w:bidi="ar-SA"/>
        </w:rPr>
        <w:t>б) вдоль подземных кабельных линий электропередач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 ограниченной параллельными вертикальными плоскостями, отстоящими по обе стороны линии электропередач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DE1152" w:rsidRPr="00FF6D53" w:rsidP="00FF6D53">
      <w:pPr>
        <w:suppressAutoHyphens/>
        <w:spacing w:line="276" w:lineRule="auto"/>
        <w:ind w:firstLine="709"/>
        <w:contextualSpacing/>
        <w:jc w:val="both"/>
        <w:rPr>
          <w:sz w:val="30"/>
          <w:szCs w:val="30"/>
          <w:lang w:val="ru-RU" w:eastAsia="ru-RU" w:bidi="ar-SA"/>
        </w:rPr>
      </w:pPr>
      <w:r w:rsidRPr="00FF6D53">
        <w:rPr>
          <w:sz w:val="30"/>
          <w:szCs w:val="30"/>
          <w:lang w:val="ru-RU" w:eastAsia="ru-RU" w:bidi="ar-SA"/>
        </w:rPr>
        <w:t xml:space="preserve">в) вдоль подводных кабельных линий электропередач - в виде водного пространства от водной поверхности до дна, ограниченного вертикальными </w:t>
      </w:r>
      <w:r w:rsidRPr="00FF6D53">
        <w:rPr>
          <w:sz w:val="30"/>
          <w:szCs w:val="30"/>
          <w:lang w:val="ru-RU" w:eastAsia="ru-RU" w:bidi="ar-SA"/>
        </w:rPr>
        <w:t>плоскостями, отстоящими по обе стороны линии от крайних кабелей на расстоянии 100 метров;</w:t>
      </w:r>
    </w:p>
    <w:p w:rsidR="00DE1152" w:rsidRPr="00FF6D53" w:rsidP="00FF6D53">
      <w:pPr>
        <w:suppressAutoHyphens/>
        <w:spacing w:line="276" w:lineRule="auto"/>
        <w:ind w:firstLine="709"/>
        <w:contextualSpacing/>
        <w:jc w:val="both"/>
        <w:rPr>
          <w:sz w:val="30"/>
          <w:szCs w:val="30"/>
          <w:lang w:val="ru-RU" w:eastAsia="ru-RU" w:bidi="ar-SA"/>
        </w:rPr>
      </w:pPr>
      <w:r w:rsidRPr="00FF6D53">
        <w:rPr>
          <w:sz w:val="30"/>
          <w:szCs w:val="30"/>
          <w:lang w:val="ru-RU" w:eastAsia="ru-RU" w:bidi="ar-SA"/>
        </w:rPr>
        <w:t>г) вдоль переходов воздушных линий электропередач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 ограниченного вертикальными плоскостями, отстоящими по обе стороны линии электропередач от крайних проводов при неотклоненном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w:t>
      </w:r>
    </w:p>
    <w:p w:rsidR="00DE1152" w:rsidRPr="00FF6D53" w:rsidP="00FF6D53">
      <w:pPr>
        <w:suppressAutoHyphens/>
        <w:spacing w:line="276" w:lineRule="auto"/>
        <w:ind w:firstLine="709"/>
        <w:contextualSpacing/>
        <w:jc w:val="both"/>
        <w:rPr>
          <w:rFonts w:eastAsia="Calibri"/>
          <w:color w:val="000000"/>
          <w:sz w:val="30"/>
          <w:szCs w:val="30"/>
          <w:lang w:val="ru-RU" w:eastAsia="ru-RU" w:bidi="ar-SA"/>
        </w:rPr>
      </w:pPr>
      <w:r w:rsidRPr="00FF6D53">
        <w:rPr>
          <w:rFonts w:eastAsia="Calibri"/>
          <w:color w:val="000000"/>
          <w:sz w:val="30"/>
          <w:szCs w:val="30"/>
          <w:lang w:val="ru-RU" w:eastAsia="ru-RU" w:bidi="ar-SA"/>
        </w:rPr>
        <w:t>В муниципальном образовании «Красногородская волость» охранные зоны установлены для следующих объектов электросетевого хозяйства:</w:t>
      </w:r>
    </w:p>
    <w:p w:rsidR="00DE1152" w:rsidRPr="00FF6D53" w:rsidP="00FF6D53">
      <w:pPr>
        <w:numPr>
          <w:ilvl w:val="0"/>
          <w:numId w:val="56"/>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ЛЭП 110 кВ – 20 м;</w:t>
      </w:r>
    </w:p>
    <w:p w:rsidR="00DE1152" w:rsidRPr="00FF6D53" w:rsidP="00FF6D53">
      <w:pPr>
        <w:numPr>
          <w:ilvl w:val="0"/>
          <w:numId w:val="56"/>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ЛЭП 35 кВ – 15 м;</w:t>
      </w:r>
    </w:p>
    <w:p w:rsidR="00DE1152" w:rsidRPr="00FF6D53" w:rsidP="00FF6D53">
      <w:pPr>
        <w:numPr>
          <w:ilvl w:val="0"/>
          <w:numId w:val="56"/>
        </w:numPr>
        <w:tabs>
          <w:tab w:val="num" w:pos="0"/>
        </w:tabs>
        <w:suppressAutoHyphens/>
        <w:spacing w:line="276" w:lineRule="auto"/>
        <w:ind w:left="0" w:firstLine="709"/>
        <w:contextualSpacing/>
        <w:jc w:val="both"/>
        <w:rPr>
          <w:rFonts w:eastAsia="Calibri"/>
          <w:sz w:val="30"/>
          <w:szCs w:val="30"/>
          <w:lang w:val="ru-RU" w:eastAsia="ru-RU" w:bidi="ar-SA"/>
        </w:rPr>
      </w:pPr>
      <w:r w:rsidRPr="00FF6D53">
        <w:rPr>
          <w:rFonts w:eastAsia="Calibri"/>
          <w:sz w:val="30"/>
          <w:szCs w:val="30"/>
          <w:lang w:val="ru-RU" w:eastAsia="ru-RU" w:bidi="ar-SA"/>
        </w:rPr>
        <w:t>ЛЭП 10 кВ – 5 м.</w:t>
      </w:r>
    </w:p>
    <w:p w:rsidR="00DE1152" w:rsidRPr="00FF6D53" w:rsidP="00FF6D53">
      <w:pPr>
        <w:keepNext/>
        <w:suppressAutoHyphens/>
        <w:spacing w:before="120" w:after="120" w:line="276" w:lineRule="auto"/>
        <w:ind w:firstLine="709"/>
        <w:contextualSpacing/>
        <w:jc w:val="both"/>
        <w:outlineLvl w:val="1"/>
        <w:rPr>
          <w:b/>
          <w:bCs/>
          <w:iCs/>
          <w:sz w:val="30"/>
          <w:szCs w:val="30"/>
          <w:lang w:val="ru-RU" w:eastAsia="ru-RU" w:bidi="ar-SA"/>
        </w:rPr>
      </w:pPr>
      <w:bookmarkStart w:id="182" w:name="_Toc72754873"/>
      <w:r w:rsidRPr="00FF6D53">
        <w:rPr>
          <w:b/>
          <w:bCs/>
          <w:iCs/>
          <w:sz w:val="30"/>
          <w:szCs w:val="30"/>
          <w:lang w:val="ru-RU" w:eastAsia="ru-RU" w:bidi="ar-SA"/>
        </w:rPr>
        <w:t>Статья 31. Ограничения использования земельных участков и объектов капитального строительства, устанавливаемые в границах придорожных полос</w:t>
      </w:r>
      <w:bookmarkEnd w:id="182"/>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В соответствии со ст.3 ФЗ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DE1152" w:rsidRPr="00FF6D53" w:rsidP="00FF6D53">
      <w:pPr>
        <w:tabs>
          <w:tab w:val="left" w:pos="709"/>
        </w:tabs>
        <w:suppressAutoHyphens/>
        <w:spacing w:line="276" w:lineRule="auto"/>
        <w:ind w:firstLine="709"/>
        <w:contextualSpacing/>
        <w:jc w:val="both"/>
        <w:rPr>
          <w:rFonts w:eastAsia="Calibri"/>
          <w:bCs/>
          <w:iCs/>
          <w:sz w:val="30"/>
          <w:szCs w:val="30"/>
          <w:lang w:val="ru-RU" w:eastAsia="ru-RU" w:bidi="ar-SA"/>
        </w:rPr>
      </w:pPr>
      <w:r w:rsidRPr="00FF6D53">
        <w:rPr>
          <w:rFonts w:eastAsia="Calibri"/>
          <w:bCs/>
          <w:iCs/>
          <w:sz w:val="30"/>
          <w:szCs w:val="30"/>
          <w:lang w:val="ru-RU" w:eastAsia="ru-RU" w:bidi="ar-SA"/>
        </w:rPr>
        <w:t>Придорожные полосы устанавливаются для автомобильных дорог, за исключением автомобильных дорог, расположенных в границах населенных пунктов.</w:t>
      </w:r>
    </w:p>
    <w:p w:rsidR="00DE1152" w:rsidRPr="00FF6D53" w:rsidP="00FF6D53">
      <w:pPr>
        <w:tabs>
          <w:tab w:val="left" w:pos="709"/>
        </w:tabs>
        <w:suppressAutoHyphens/>
        <w:spacing w:line="276" w:lineRule="auto"/>
        <w:ind w:firstLine="709"/>
        <w:contextualSpacing/>
        <w:jc w:val="both"/>
        <w:rPr>
          <w:rFonts w:eastAsia="Calibri"/>
          <w:bCs/>
          <w:iCs/>
          <w:sz w:val="30"/>
          <w:szCs w:val="30"/>
          <w:lang w:val="ru-RU" w:eastAsia="ru-RU" w:bidi="ar-SA"/>
        </w:rPr>
      </w:pPr>
      <w:r w:rsidRPr="00FF6D53">
        <w:rPr>
          <w:rFonts w:eastAsia="Calibri"/>
          <w:bCs/>
          <w:iCs/>
          <w:sz w:val="30"/>
          <w:szCs w:val="30"/>
          <w:lang w:val="ru-RU" w:eastAsia="ru-RU" w:bidi="ar-SA"/>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DE1152" w:rsidRPr="00FF6D53" w:rsidP="00FF6D53">
      <w:pPr>
        <w:numPr>
          <w:ilvl w:val="0"/>
          <w:numId w:val="57"/>
        </w:numPr>
        <w:tabs>
          <w:tab w:val="num" w:pos="0"/>
          <w:tab w:val="left" w:pos="709"/>
        </w:tabs>
        <w:suppressAutoHyphens/>
        <w:spacing w:line="276" w:lineRule="auto"/>
        <w:ind w:left="709" w:hanging="283"/>
        <w:contextualSpacing/>
        <w:jc w:val="both"/>
        <w:rPr>
          <w:rFonts w:eastAsia="Calibri"/>
          <w:bCs/>
          <w:iCs/>
          <w:sz w:val="30"/>
          <w:szCs w:val="30"/>
          <w:lang w:val="ru-RU" w:eastAsia="ru-RU" w:bidi="ar-SA"/>
        </w:rPr>
      </w:pPr>
      <w:r w:rsidRPr="00FF6D53">
        <w:rPr>
          <w:rFonts w:eastAsia="Calibri"/>
          <w:bCs/>
          <w:iCs/>
          <w:sz w:val="30"/>
          <w:szCs w:val="30"/>
          <w:lang w:val="ru-RU" w:eastAsia="ru-RU" w:bidi="ar-SA"/>
        </w:rPr>
        <w:t>семидесяти пяти метров - для автомобильных дорог первой и второй категорий;</w:t>
      </w:r>
    </w:p>
    <w:p w:rsidR="00DE1152" w:rsidRPr="00FF6D53" w:rsidP="00FF6D53">
      <w:pPr>
        <w:numPr>
          <w:ilvl w:val="0"/>
          <w:numId w:val="57"/>
        </w:numPr>
        <w:tabs>
          <w:tab w:val="num" w:pos="0"/>
          <w:tab w:val="left" w:pos="709"/>
        </w:tabs>
        <w:suppressAutoHyphens/>
        <w:spacing w:line="276" w:lineRule="auto"/>
        <w:ind w:left="709" w:hanging="283"/>
        <w:contextualSpacing/>
        <w:jc w:val="both"/>
        <w:rPr>
          <w:rFonts w:eastAsia="Calibri"/>
          <w:bCs/>
          <w:iCs/>
          <w:sz w:val="30"/>
          <w:szCs w:val="30"/>
          <w:lang w:val="ru-RU" w:eastAsia="ru-RU" w:bidi="ar-SA"/>
        </w:rPr>
      </w:pPr>
      <w:r w:rsidRPr="00FF6D53">
        <w:rPr>
          <w:rFonts w:eastAsia="Calibri"/>
          <w:bCs/>
          <w:iCs/>
          <w:sz w:val="30"/>
          <w:szCs w:val="30"/>
          <w:lang w:val="ru-RU" w:eastAsia="ru-RU" w:bidi="ar-SA"/>
        </w:rPr>
        <w:t>пятидесяти метров - для автомобильных дорог третьей и четвертой категорий;</w:t>
      </w:r>
    </w:p>
    <w:p w:rsidR="00DE1152" w:rsidRPr="00FF6D53" w:rsidP="00FF6D53">
      <w:pPr>
        <w:numPr>
          <w:ilvl w:val="0"/>
          <w:numId w:val="57"/>
        </w:numPr>
        <w:tabs>
          <w:tab w:val="num" w:pos="0"/>
          <w:tab w:val="left" w:pos="709"/>
        </w:tabs>
        <w:suppressAutoHyphens/>
        <w:spacing w:line="276" w:lineRule="auto"/>
        <w:ind w:left="709" w:hanging="283"/>
        <w:contextualSpacing/>
        <w:jc w:val="both"/>
        <w:rPr>
          <w:rFonts w:eastAsia="Calibri"/>
          <w:bCs/>
          <w:iCs/>
          <w:sz w:val="30"/>
          <w:szCs w:val="30"/>
          <w:lang w:val="ru-RU" w:eastAsia="ru-RU" w:bidi="ar-SA"/>
        </w:rPr>
      </w:pPr>
      <w:r w:rsidRPr="00FF6D53">
        <w:rPr>
          <w:rFonts w:eastAsia="Calibri"/>
          <w:bCs/>
          <w:iCs/>
          <w:sz w:val="30"/>
          <w:szCs w:val="30"/>
          <w:lang w:val="ru-RU" w:eastAsia="ru-RU" w:bidi="ar-SA"/>
        </w:rPr>
        <w:t>двадцати пяти метров - для автомобильных дорог пятой категории;</w:t>
      </w:r>
    </w:p>
    <w:p w:rsidR="00DE1152" w:rsidRPr="00FF6D53" w:rsidP="00FF6D53">
      <w:pPr>
        <w:numPr>
          <w:ilvl w:val="0"/>
          <w:numId w:val="57"/>
        </w:numPr>
        <w:tabs>
          <w:tab w:val="num" w:pos="0"/>
          <w:tab w:val="left" w:pos="709"/>
        </w:tabs>
        <w:suppressAutoHyphens/>
        <w:spacing w:line="276" w:lineRule="auto"/>
        <w:ind w:left="709" w:hanging="283"/>
        <w:contextualSpacing/>
        <w:jc w:val="both"/>
        <w:rPr>
          <w:rFonts w:eastAsia="Calibri"/>
          <w:bCs/>
          <w:iCs/>
          <w:sz w:val="30"/>
          <w:szCs w:val="30"/>
          <w:lang w:val="ru-RU" w:eastAsia="ru-RU" w:bidi="ar-SA"/>
        </w:rPr>
      </w:pPr>
      <w:r w:rsidRPr="00FF6D53">
        <w:rPr>
          <w:rFonts w:eastAsia="Calibri"/>
          <w:bCs/>
          <w:iCs/>
          <w:sz w:val="30"/>
          <w:szCs w:val="30"/>
          <w:lang w:val="ru-RU" w:eastAsia="ru-RU" w:bidi="ar-SA"/>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DE1152" w:rsidRPr="00FF6D53" w:rsidP="00FF6D53">
      <w:pPr>
        <w:numPr>
          <w:ilvl w:val="0"/>
          <w:numId w:val="57"/>
        </w:numPr>
        <w:tabs>
          <w:tab w:val="num" w:pos="0"/>
          <w:tab w:val="left" w:pos="709"/>
        </w:tabs>
        <w:suppressAutoHyphens/>
        <w:spacing w:line="276" w:lineRule="auto"/>
        <w:ind w:left="709" w:hanging="283"/>
        <w:contextualSpacing/>
        <w:jc w:val="both"/>
        <w:rPr>
          <w:rFonts w:eastAsia="Calibri"/>
          <w:bCs/>
          <w:iCs/>
          <w:sz w:val="30"/>
          <w:szCs w:val="30"/>
          <w:lang w:val="ru-RU" w:eastAsia="ru-RU" w:bidi="ar-SA"/>
        </w:rPr>
      </w:pPr>
      <w:r w:rsidRPr="00FF6D53">
        <w:rPr>
          <w:rFonts w:eastAsia="Calibri"/>
          <w:bCs/>
          <w:iCs/>
          <w:sz w:val="30"/>
          <w:szCs w:val="30"/>
          <w:lang w:val="ru-RU" w:eastAsia="ru-RU" w:bidi="ar-SA"/>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DE1152" w:rsidRPr="00FF6D53" w:rsidP="00FF6D53">
      <w:pPr>
        <w:tabs>
          <w:tab w:val="left" w:pos="709"/>
        </w:tabs>
        <w:suppressAutoHyphens/>
        <w:spacing w:line="276" w:lineRule="auto"/>
        <w:ind w:firstLine="709"/>
        <w:contextualSpacing/>
        <w:jc w:val="both"/>
        <w:rPr>
          <w:rFonts w:eastAsia="Calibri"/>
          <w:bCs/>
          <w:iCs/>
          <w:sz w:val="30"/>
          <w:szCs w:val="30"/>
          <w:lang w:val="ru-RU" w:eastAsia="ru-RU" w:bidi="ar-SA"/>
        </w:rPr>
      </w:pPr>
      <w:r w:rsidRPr="00FF6D53">
        <w:rPr>
          <w:rFonts w:eastAsia="Calibri"/>
          <w:bCs/>
          <w:iCs/>
          <w:sz w:val="30"/>
          <w:szCs w:val="30"/>
          <w:lang w:val="ru-RU" w:eastAsia="ru-RU" w:bidi="ar-SA"/>
        </w:rPr>
        <w:t>Размеры придорожных полос автомобильных дорог СП «Красногородская волость» представлена в таблице 6.</w:t>
      </w:r>
    </w:p>
    <w:p w:rsidR="00DE1152" w:rsidRPr="00FF6D53" w:rsidP="00FF6D53">
      <w:pPr>
        <w:tabs>
          <w:tab w:val="left" w:pos="709"/>
        </w:tabs>
        <w:suppressAutoHyphens/>
        <w:spacing w:line="276" w:lineRule="auto"/>
        <w:ind w:firstLine="709"/>
        <w:contextualSpacing/>
        <w:jc w:val="right"/>
        <w:rPr>
          <w:rFonts w:eastAsia="Calibri"/>
          <w:bCs/>
          <w:iCs/>
          <w:sz w:val="30"/>
          <w:szCs w:val="30"/>
          <w:lang w:val="ru-RU" w:eastAsia="ru-RU" w:bidi="ar-SA"/>
        </w:rPr>
      </w:pPr>
      <w:r w:rsidRPr="00FF6D53">
        <w:rPr>
          <w:rFonts w:eastAsia="Calibri"/>
          <w:bCs/>
          <w:iCs/>
          <w:sz w:val="30"/>
          <w:szCs w:val="30"/>
          <w:lang w:val="ru-RU" w:eastAsia="ru-RU" w:bidi="ar-SA"/>
        </w:rPr>
        <w:t>Таблица 6</w:t>
      </w:r>
    </w:p>
    <w:p w:rsidR="00DE1152" w:rsidRPr="00FF6D53" w:rsidP="00FF6D53">
      <w:pPr>
        <w:tabs>
          <w:tab w:val="left" w:pos="709"/>
        </w:tabs>
        <w:suppressAutoHyphens/>
        <w:spacing w:line="276" w:lineRule="auto"/>
        <w:ind w:firstLine="709"/>
        <w:contextualSpacing/>
        <w:jc w:val="center"/>
        <w:rPr>
          <w:rFonts w:eastAsia="Calibri"/>
          <w:bCs/>
          <w:iCs/>
          <w:sz w:val="30"/>
          <w:szCs w:val="30"/>
          <w:lang w:val="ru-RU" w:eastAsia="ru-RU" w:bidi="ar-SA"/>
        </w:rPr>
      </w:pPr>
      <w:r w:rsidRPr="00FF6D53">
        <w:rPr>
          <w:rFonts w:eastAsia="Calibri"/>
          <w:bCs/>
          <w:iCs/>
          <w:sz w:val="30"/>
          <w:szCs w:val="30"/>
          <w:lang w:val="ru-RU" w:eastAsia="ru-RU" w:bidi="ar-SA"/>
        </w:rPr>
        <w:t>Размеры придорожных полос автомобильных дорог СП «Красногородская волость»</w:t>
      </w:r>
    </w:p>
    <w:tbl>
      <w:tblPr>
        <w:tblStyle w:val="TableNormal"/>
        <w:tblW w:w="4900" w:type="pct"/>
        <w:jc w:val="center"/>
        <w:tblLayout w:type="fixed"/>
        <w:tblLook w:val="04A0"/>
      </w:tblPr>
      <w:tblGrid>
        <w:gridCol w:w="456"/>
        <w:gridCol w:w="2972"/>
        <w:gridCol w:w="2787"/>
        <w:gridCol w:w="1856"/>
        <w:gridCol w:w="1863"/>
      </w:tblGrid>
      <w:tr>
        <w:tblPrEx>
          <w:tblW w:w="4900" w:type="pct"/>
          <w:jc w:val="center"/>
          <w:tblLayout w:type="fixed"/>
          <w:tblLook w:val="04A0"/>
        </w:tblPrEx>
        <w:trPr>
          <w:trHeight w:val="34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w:t>
            </w:r>
          </w:p>
        </w:tc>
        <w:tc>
          <w:tcPr>
            <w:tcW w:w="2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Идентификационный номер</w:t>
            </w:r>
          </w:p>
        </w:tc>
        <w:tc>
          <w:tcPr>
            <w:tcW w:w="2728"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Наименование автодороги</w:t>
            </w:r>
          </w:p>
        </w:tc>
        <w:tc>
          <w:tcPr>
            <w:tcW w:w="1816"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Техническая категория</w:t>
            </w:r>
          </w:p>
        </w:tc>
        <w:tc>
          <w:tcPr>
            <w:tcW w:w="1823"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Размер придорожной полосы, м</w:t>
            </w:r>
          </w:p>
        </w:tc>
      </w:tr>
      <w:tr>
        <w:tblPrEx>
          <w:tblW w:w="4900" w:type="pct"/>
          <w:jc w:val="center"/>
          <w:tblLayout w:type="fixed"/>
          <w:tblLook w:val="04A0"/>
        </w:tblPrEx>
        <w:trPr>
          <w:trHeight w:val="16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1</w:t>
            </w:r>
          </w:p>
        </w:tc>
        <w:tc>
          <w:tcPr>
            <w:tcW w:w="29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2</w:t>
            </w:r>
          </w:p>
        </w:tc>
        <w:tc>
          <w:tcPr>
            <w:tcW w:w="2728"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3</w:t>
            </w:r>
          </w:p>
        </w:tc>
        <w:tc>
          <w:tcPr>
            <w:tcW w:w="1816"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4</w:t>
            </w:r>
          </w:p>
        </w:tc>
        <w:tc>
          <w:tcPr>
            <w:tcW w:w="1823"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5</w:t>
            </w:r>
          </w:p>
        </w:tc>
      </w:tr>
      <w:tr>
        <w:tblPrEx>
          <w:tblW w:w="4900" w:type="pct"/>
          <w:jc w:val="center"/>
          <w:tblLayout w:type="fixed"/>
          <w:tblLook w:val="04A0"/>
        </w:tblPrEx>
        <w:trPr>
          <w:trHeight w:val="16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lang w:val="ru-RU" w:eastAsia="ru-RU" w:bidi="ar-SA"/>
              </w:rPr>
            </w:pPr>
            <w:r w:rsidRPr="00FF6D53">
              <w:rPr>
                <w:lang w:val="ru-RU" w:eastAsia="ru-RU" w:bidi="ar-SA"/>
              </w:rPr>
              <w:t>1</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lang w:val="ru-RU" w:eastAsia="ru-RU" w:bidi="ar-SA"/>
              </w:rPr>
            </w:pPr>
            <w:r w:rsidRPr="00FF6D53">
              <w:rPr>
                <w:rFonts w:eastAsia="Calibri"/>
                <w:lang w:val="ru-RU" w:eastAsia="ru-RU" w:bidi="ar-SA"/>
              </w:rPr>
              <w:t>58 ОП РЗ 58К-147</w:t>
            </w:r>
          </w:p>
        </w:tc>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Красногородск-Саурово-Дорохи</w:t>
            </w:r>
          </w:p>
        </w:tc>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en-US" w:eastAsia="ru-RU" w:bidi="ar-SA"/>
              </w:rPr>
              <w:t>V</w:t>
            </w:r>
          </w:p>
        </w:tc>
        <w:tc>
          <w:tcPr>
            <w:tcW w:w="1823" w:type="dxa"/>
            <w:vMerge w:val="restart"/>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25</w:t>
            </w:r>
          </w:p>
        </w:tc>
      </w:tr>
      <w:tr>
        <w:tblPrEx>
          <w:tblW w:w="4900" w:type="pct"/>
          <w:jc w:val="center"/>
          <w:tblLayout w:type="fixed"/>
          <w:tblLook w:val="04A0"/>
        </w:tblPrEx>
        <w:trPr>
          <w:trHeight w:val="16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lang w:val="ru-RU" w:eastAsia="ru-RU" w:bidi="ar-SA"/>
              </w:rPr>
            </w:pPr>
            <w:r w:rsidRPr="00FF6D53">
              <w:rPr>
                <w:lang w:val="ru-RU" w:eastAsia="ru-RU" w:bidi="ar-SA"/>
              </w:rPr>
              <w:t>2</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lang w:val="ru-RU" w:eastAsia="ru-RU" w:bidi="ar-SA"/>
              </w:rPr>
            </w:pPr>
            <w:r w:rsidRPr="00FF6D53">
              <w:rPr>
                <w:rFonts w:eastAsia="Calibri"/>
                <w:lang w:val="ru-RU" w:eastAsia="ru-RU" w:bidi="ar-SA"/>
              </w:rPr>
              <w:t>58 ОП РЗ 58К-151</w:t>
            </w:r>
          </w:p>
        </w:tc>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Поддубно-Платишино</w:t>
            </w:r>
          </w:p>
        </w:tc>
        <w:tc>
          <w:tcPr>
            <w:tcW w:w="1816"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p>
        </w:tc>
        <w:tc>
          <w:tcPr>
            <w:tcW w:w="1823" w:type="dxa"/>
            <w:vMerge/>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p>
        </w:tc>
      </w:tr>
      <w:tr>
        <w:tblPrEx>
          <w:tblW w:w="4900" w:type="pct"/>
          <w:jc w:val="center"/>
          <w:tblLayout w:type="fixed"/>
          <w:tblLook w:val="04A0"/>
        </w:tblPrEx>
        <w:trPr>
          <w:trHeight w:val="16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lang w:val="ru-RU" w:eastAsia="ru-RU" w:bidi="ar-SA"/>
              </w:rPr>
            </w:pPr>
            <w:r w:rsidRPr="00FF6D53">
              <w:rPr>
                <w:lang w:val="ru-RU" w:eastAsia="ru-RU" w:bidi="ar-SA"/>
              </w:rPr>
              <w:t>3</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lang w:val="ru-RU" w:eastAsia="ru-RU" w:bidi="ar-SA"/>
              </w:rPr>
            </w:pPr>
            <w:r w:rsidRPr="00FF6D53">
              <w:rPr>
                <w:rFonts w:eastAsia="Calibri"/>
                <w:lang w:val="ru-RU" w:eastAsia="ru-RU" w:bidi="ar-SA"/>
              </w:rPr>
              <w:t>58 ОП РЗ 58К-154</w:t>
            </w:r>
          </w:p>
        </w:tc>
        <w:tc>
          <w:tcPr>
            <w:tcW w:w="272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Равгово-Тимохи</w:t>
            </w:r>
          </w:p>
        </w:tc>
        <w:tc>
          <w:tcPr>
            <w:tcW w:w="1816"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p>
        </w:tc>
        <w:tc>
          <w:tcPr>
            <w:tcW w:w="1823" w:type="dxa"/>
            <w:vMerge/>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p>
        </w:tc>
      </w:tr>
      <w:tr>
        <w:tblPrEx>
          <w:tblW w:w="4900" w:type="pct"/>
          <w:jc w:val="center"/>
          <w:tblLayout w:type="fixed"/>
          <w:tblLook w:val="04A0"/>
        </w:tblPrEx>
        <w:trPr>
          <w:trHeight w:val="16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lang w:val="ru-RU" w:eastAsia="ru-RU" w:bidi="ar-SA"/>
              </w:rPr>
            </w:pPr>
            <w:r w:rsidRPr="00FF6D53">
              <w:rPr>
                <w:lang w:val="ru-RU" w:eastAsia="ru-RU" w:bidi="ar-SA"/>
              </w:rPr>
              <w:t>4</w:t>
            </w:r>
          </w:p>
        </w:tc>
        <w:tc>
          <w:tcPr>
            <w:tcW w:w="2909"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lang w:val="ru-RU" w:eastAsia="ru-RU" w:bidi="ar-SA"/>
              </w:rPr>
            </w:pPr>
            <w:r w:rsidRPr="00FF6D53">
              <w:rPr>
                <w:rFonts w:eastAsia="Calibri"/>
                <w:lang w:val="ru-RU" w:eastAsia="ru-RU" w:bidi="ar-SA"/>
              </w:rPr>
              <w:t>58 ОП РЗ 58К-140</w:t>
            </w:r>
          </w:p>
        </w:tc>
        <w:tc>
          <w:tcPr>
            <w:tcW w:w="2728"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Долги-Синяя Никола</w:t>
            </w:r>
          </w:p>
        </w:tc>
        <w:tc>
          <w:tcPr>
            <w:tcW w:w="1816"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p>
        </w:tc>
        <w:tc>
          <w:tcPr>
            <w:tcW w:w="1823" w:type="dxa"/>
            <w:vMerge/>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p>
        </w:tc>
      </w:tr>
      <w:tr>
        <w:tblPrEx>
          <w:tblW w:w="4900" w:type="pct"/>
          <w:jc w:val="center"/>
          <w:tblLayout w:type="fixed"/>
          <w:tblLook w:val="04A0"/>
        </w:tblPrEx>
        <w:trPr>
          <w:trHeight w:val="16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lang w:val="ru-RU" w:eastAsia="ru-RU" w:bidi="ar-SA"/>
              </w:rPr>
            </w:pPr>
            <w:r w:rsidRPr="00FF6D53">
              <w:rPr>
                <w:lang w:val="ru-RU" w:eastAsia="ru-RU" w:bidi="ar-SA"/>
              </w:rPr>
              <w:t>5</w:t>
            </w:r>
          </w:p>
        </w:tc>
        <w:tc>
          <w:tcPr>
            <w:tcW w:w="2909"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lang w:val="ru-RU" w:eastAsia="ru-RU" w:bidi="ar-SA"/>
              </w:rPr>
            </w:pPr>
            <w:r w:rsidRPr="00FF6D53">
              <w:rPr>
                <w:rFonts w:eastAsia="Calibri"/>
                <w:lang w:val="ru-RU" w:eastAsia="ru-RU" w:bidi="ar-SA"/>
              </w:rPr>
              <w:t>58 ОП РЗ 58К-142</w:t>
            </w:r>
          </w:p>
        </w:tc>
        <w:tc>
          <w:tcPr>
            <w:tcW w:w="2728"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Ильинское-Влесно</w:t>
            </w:r>
          </w:p>
        </w:tc>
        <w:tc>
          <w:tcPr>
            <w:tcW w:w="1816"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p>
        </w:tc>
        <w:tc>
          <w:tcPr>
            <w:tcW w:w="1823" w:type="dxa"/>
            <w:vMerge/>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p>
        </w:tc>
      </w:tr>
      <w:tr>
        <w:tblPrEx>
          <w:tblW w:w="4900" w:type="pct"/>
          <w:jc w:val="center"/>
          <w:tblLayout w:type="fixed"/>
          <w:tblLook w:val="04A0"/>
        </w:tblPrEx>
        <w:trPr>
          <w:trHeight w:val="16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lang w:val="ru-RU" w:eastAsia="ru-RU" w:bidi="ar-SA"/>
              </w:rPr>
            </w:pPr>
            <w:r w:rsidRPr="00FF6D53">
              <w:rPr>
                <w:lang w:val="ru-RU" w:eastAsia="ru-RU" w:bidi="ar-SA"/>
              </w:rPr>
              <w:t>6</w:t>
            </w:r>
          </w:p>
        </w:tc>
        <w:tc>
          <w:tcPr>
            <w:tcW w:w="2909"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lang w:val="ru-RU" w:eastAsia="ru-RU" w:bidi="ar-SA"/>
              </w:rPr>
            </w:pPr>
            <w:r w:rsidRPr="00FF6D53">
              <w:rPr>
                <w:rFonts w:eastAsia="Calibri"/>
                <w:lang w:val="ru-RU" w:eastAsia="ru-RU" w:bidi="ar-SA"/>
              </w:rPr>
              <w:t>58 ОП РЗ 58К-148</w:t>
            </w:r>
          </w:p>
        </w:tc>
        <w:tc>
          <w:tcPr>
            <w:tcW w:w="2728" w:type="dxa"/>
            <w:tcBorders>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Лысцево-Синяя Никола-Демидово</w:t>
            </w:r>
          </w:p>
        </w:tc>
        <w:tc>
          <w:tcPr>
            <w:tcW w:w="1816"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p>
        </w:tc>
        <w:tc>
          <w:tcPr>
            <w:tcW w:w="1823" w:type="dxa"/>
            <w:vMerge/>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ru-RU" w:eastAsia="ru-RU" w:bidi="ar-SA"/>
              </w:rPr>
            </w:pPr>
          </w:p>
        </w:tc>
      </w:tr>
      <w:tr>
        <w:tblPrEx>
          <w:tblW w:w="4900" w:type="pct"/>
          <w:jc w:val="center"/>
          <w:tblLayout w:type="fixed"/>
          <w:tblLook w:val="04A0"/>
        </w:tblPrEx>
        <w:trPr>
          <w:trHeight w:val="70"/>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7</w:t>
            </w:r>
          </w:p>
        </w:tc>
        <w:tc>
          <w:tcPr>
            <w:tcW w:w="2909" w:type="dxa"/>
            <w:tcBorders>
              <w:top w:val="single" w:sz="6" w:space="0" w:color="000000"/>
              <w:left w:val="single" w:sz="6" w:space="0" w:color="000000"/>
              <w:bottom w:val="single" w:sz="6" w:space="0" w:color="000000"/>
              <w:right w:val="single" w:sz="6" w:space="0" w:color="000000"/>
            </w:tcBorders>
          </w:tcPr>
          <w:p w:rsidR="00DE1152" w:rsidRPr="00FF6D53" w:rsidP="00FF6D53">
            <w:pPr>
              <w:widowControl w:val="0"/>
              <w:tabs>
                <w:tab w:val="left" w:pos="720"/>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58-ОП РЗ 58К-150</w:t>
            </w:r>
          </w:p>
        </w:tc>
        <w:tc>
          <w:tcPr>
            <w:tcW w:w="2728" w:type="dxa"/>
            <w:tcBorders>
              <w:top w:val="single" w:sz="6" w:space="0" w:color="000000"/>
              <w:left w:val="single" w:sz="6" w:space="0" w:color="000000"/>
              <w:bottom w:val="single" w:sz="6" w:space="0" w:color="000000"/>
              <w:right w:val="single" w:sz="6" w:space="0" w:color="000000"/>
            </w:tcBorders>
          </w:tcPr>
          <w:p w:rsidR="00DE1152" w:rsidRPr="00FF6D53" w:rsidP="00FF6D53">
            <w:pPr>
              <w:widowControl w:val="0"/>
              <w:tabs>
                <w:tab w:val="left" w:pos="720"/>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Опочка-Красногородск – граница с Латвийской Республикой</w:t>
            </w:r>
          </w:p>
        </w:tc>
        <w:tc>
          <w:tcPr>
            <w:tcW w:w="1816" w:type="dxa"/>
            <w:vMerge w:val="restart"/>
            <w:tcBorders>
              <w:top w:val="single" w:sz="6" w:space="0" w:color="000000"/>
              <w:left w:val="single" w:sz="6" w:space="0" w:color="000000"/>
              <w:bottom w:val="single" w:sz="4" w:space="0" w:color="000000"/>
              <w:right w:val="single" w:sz="6" w:space="0" w:color="000000"/>
            </w:tcBorders>
          </w:tcPr>
          <w:p w:rsidR="00DE1152" w:rsidRPr="00FF6D53" w:rsidP="00FF6D53">
            <w:pPr>
              <w:widowControl w:val="0"/>
              <w:suppressAutoHyphens/>
              <w:spacing w:line="276" w:lineRule="auto"/>
              <w:ind w:firstLine="0"/>
              <w:contextualSpacing/>
              <w:jc w:val="center"/>
              <w:rPr>
                <w:rFonts w:eastAsia="Calibri"/>
                <w:lang w:val="en-US" w:eastAsia="ru-RU" w:bidi="ar-SA"/>
              </w:rPr>
            </w:pPr>
            <w:r w:rsidRPr="00FF6D53">
              <w:rPr>
                <w:rFonts w:eastAsia="Calibri"/>
                <w:lang w:val="ru-RU" w:eastAsia="ru-RU" w:bidi="ar-SA"/>
              </w:rPr>
              <w:t>I</w:t>
            </w:r>
            <w:r w:rsidRPr="00FF6D53">
              <w:rPr>
                <w:rFonts w:eastAsia="Calibri"/>
                <w:lang w:val="en-US" w:eastAsia="ru-RU" w:bidi="ar-SA"/>
              </w:rPr>
              <w:t>V</w:t>
            </w:r>
          </w:p>
        </w:tc>
        <w:tc>
          <w:tcPr>
            <w:tcW w:w="1823" w:type="dxa"/>
            <w:vMerge w:val="restart"/>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lang w:val="en-US" w:eastAsia="ru-RU" w:bidi="ar-SA"/>
              </w:rPr>
            </w:pPr>
            <w:r w:rsidRPr="00FF6D53">
              <w:rPr>
                <w:rFonts w:eastAsia="Calibri"/>
                <w:lang w:val="en-US" w:eastAsia="ru-RU" w:bidi="ar-SA"/>
              </w:rPr>
              <w:t>50</w:t>
            </w:r>
          </w:p>
        </w:tc>
      </w:tr>
      <w:tr>
        <w:tblPrEx>
          <w:tblW w:w="4900" w:type="pct"/>
          <w:jc w:val="center"/>
          <w:tblLayout w:type="fixed"/>
          <w:tblLook w:val="04A0"/>
        </w:tblPrEx>
        <w:trPr>
          <w:trHeight w:val="70"/>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8</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58 ОП РЗ 58К-138</w:t>
            </w:r>
          </w:p>
        </w:tc>
        <w:tc>
          <w:tcPr>
            <w:tcW w:w="2728" w:type="dxa"/>
            <w:tcBorders>
              <w:top w:val="single" w:sz="4" w:space="0" w:color="000000"/>
              <w:left w:val="single" w:sz="4" w:space="0" w:color="000000"/>
              <w:bottom w:val="single" w:sz="4" w:space="0" w:color="000000"/>
              <w:right w:val="single" w:sz="6"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Гавры-Красногородск</w:t>
            </w:r>
          </w:p>
        </w:tc>
        <w:tc>
          <w:tcPr>
            <w:tcW w:w="1816" w:type="dxa"/>
            <w:vMerge/>
            <w:tcBorders>
              <w:top w:val="single" w:sz="4" w:space="0" w:color="000000"/>
              <w:left w:val="single" w:sz="6" w:space="0" w:color="000000"/>
              <w:bottom w:val="single" w:sz="4" w:space="0" w:color="000000"/>
              <w:right w:val="single" w:sz="6" w:space="0" w:color="000000"/>
            </w:tcBorders>
            <w:shd w:val="clear" w:color="auto" w:fill="auto"/>
            <w:vAlign w:val="center"/>
          </w:tcPr>
          <w:p w:rsidR="00DE1152" w:rsidRPr="00FF6D53" w:rsidP="00FF6D53">
            <w:pPr>
              <w:widowControl w:val="0"/>
              <w:suppressAutoHyphens/>
              <w:spacing w:line="276" w:lineRule="auto"/>
              <w:ind w:firstLine="709"/>
              <w:contextualSpacing/>
              <w:jc w:val="center"/>
              <w:rPr>
                <w:rFonts w:eastAsia="Calibri"/>
                <w:sz w:val="20"/>
                <w:szCs w:val="20"/>
                <w:lang w:val="ru-RU" w:eastAsia="ru-RU" w:bidi="ar-SA"/>
              </w:rPr>
            </w:pPr>
          </w:p>
        </w:tc>
        <w:tc>
          <w:tcPr>
            <w:tcW w:w="1823" w:type="dxa"/>
            <w:vMerge/>
            <w:tcBorders>
              <w:top w:val="single" w:sz="4" w:space="0" w:color="000000"/>
              <w:left w:val="single" w:sz="6" w:space="0" w:color="000000"/>
              <w:bottom w:val="single" w:sz="4" w:space="0" w:color="000000"/>
              <w:right w:val="single" w:sz="4" w:space="0" w:color="000000"/>
            </w:tcBorders>
          </w:tcPr>
          <w:p w:rsidR="00DE1152" w:rsidRPr="00FF6D53" w:rsidP="00FF6D53">
            <w:pPr>
              <w:widowControl w:val="0"/>
              <w:suppressAutoHyphens/>
              <w:spacing w:line="276" w:lineRule="auto"/>
              <w:ind w:firstLine="709"/>
              <w:contextualSpacing/>
              <w:jc w:val="center"/>
              <w:rPr>
                <w:rFonts w:eastAsia="Calibri"/>
                <w:sz w:val="20"/>
                <w:szCs w:val="20"/>
                <w:lang w:val="en-US" w:eastAsia="ru-RU" w:bidi="ar-SA"/>
              </w:rPr>
            </w:pPr>
          </w:p>
        </w:tc>
      </w:tr>
      <w:tr>
        <w:tblPrEx>
          <w:tblW w:w="4900" w:type="pct"/>
          <w:jc w:val="center"/>
          <w:tblLayout w:type="fixed"/>
          <w:tblLook w:val="04A0"/>
        </w:tblPrEx>
        <w:trPr>
          <w:trHeight w:val="70"/>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9</w:t>
            </w:r>
          </w:p>
        </w:tc>
        <w:tc>
          <w:tcPr>
            <w:tcW w:w="2909"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58 ОП РЗ 58К-144</w:t>
            </w:r>
          </w:p>
        </w:tc>
        <w:tc>
          <w:tcPr>
            <w:tcW w:w="2728" w:type="dxa"/>
            <w:tcBorders>
              <w:top w:val="single" w:sz="4" w:space="0" w:color="000000"/>
              <w:left w:val="single" w:sz="4" w:space="0" w:color="000000"/>
              <w:bottom w:val="single" w:sz="4" w:space="0" w:color="000000"/>
              <w:right w:val="single" w:sz="6"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Красногородск-Залужье</w:t>
            </w:r>
          </w:p>
        </w:tc>
        <w:tc>
          <w:tcPr>
            <w:tcW w:w="1816" w:type="dxa"/>
            <w:vMerge/>
            <w:tcBorders>
              <w:top w:val="single" w:sz="4" w:space="0" w:color="000000"/>
              <w:left w:val="single" w:sz="6" w:space="0" w:color="000000"/>
              <w:bottom w:val="single" w:sz="4" w:space="0" w:color="000000"/>
              <w:right w:val="single" w:sz="6" w:space="0" w:color="000000"/>
            </w:tcBorders>
            <w:shd w:val="clear" w:color="auto" w:fill="auto"/>
            <w:vAlign w:val="center"/>
          </w:tcPr>
          <w:p w:rsidR="00DE1152" w:rsidRPr="00FF6D53" w:rsidP="00FF6D53">
            <w:pPr>
              <w:widowControl w:val="0"/>
              <w:suppressAutoHyphens/>
              <w:spacing w:line="276" w:lineRule="auto"/>
              <w:ind w:firstLine="709"/>
              <w:contextualSpacing/>
              <w:jc w:val="center"/>
              <w:rPr>
                <w:rFonts w:eastAsia="Calibri"/>
                <w:sz w:val="20"/>
                <w:szCs w:val="20"/>
                <w:lang w:val="en-US" w:eastAsia="ru-RU" w:bidi="ar-SA"/>
              </w:rPr>
            </w:pPr>
          </w:p>
        </w:tc>
        <w:tc>
          <w:tcPr>
            <w:tcW w:w="1823" w:type="dxa"/>
            <w:vMerge/>
            <w:tcBorders>
              <w:top w:val="single" w:sz="4" w:space="0" w:color="000000"/>
              <w:left w:val="single" w:sz="6" w:space="0" w:color="000000"/>
              <w:bottom w:val="single" w:sz="4" w:space="0" w:color="000000"/>
              <w:right w:val="single" w:sz="4" w:space="0" w:color="000000"/>
            </w:tcBorders>
          </w:tcPr>
          <w:p w:rsidR="00DE1152" w:rsidRPr="00FF6D53" w:rsidP="00FF6D53">
            <w:pPr>
              <w:widowControl w:val="0"/>
              <w:suppressAutoHyphens/>
              <w:spacing w:line="276" w:lineRule="auto"/>
              <w:ind w:firstLine="709"/>
              <w:contextualSpacing/>
              <w:jc w:val="center"/>
              <w:rPr>
                <w:rFonts w:eastAsia="Calibri"/>
                <w:sz w:val="20"/>
                <w:szCs w:val="20"/>
                <w:lang w:val="en-US" w:eastAsia="ru-RU" w:bidi="ar-SA"/>
              </w:rPr>
            </w:pPr>
          </w:p>
        </w:tc>
      </w:tr>
      <w:tr>
        <w:tblPrEx>
          <w:tblW w:w="4900" w:type="pct"/>
          <w:jc w:val="center"/>
          <w:tblLayout w:type="fixed"/>
          <w:tblLook w:val="04A0"/>
        </w:tblPrEx>
        <w:trPr>
          <w:trHeight w:val="70"/>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10</w:t>
            </w:r>
          </w:p>
        </w:tc>
        <w:tc>
          <w:tcPr>
            <w:tcW w:w="2909" w:type="dxa"/>
            <w:tcBorders>
              <w:top w:val="single" w:sz="4" w:space="0" w:color="000000"/>
              <w:bottom w:val="single" w:sz="4" w:space="0" w:color="000000"/>
              <w:right w:val="single" w:sz="4"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58 ОП РЗ 58К-143</w:t>
            </w:r>
          </w:p>
        </w:tc>
        <w:tc>
          <w:tcPr>
            <w:tcW w:w="2728" w:type="dxa"/>
            <w:tcBorders>
              <w:top w:val="single" w:sz="4" w:space="0" w:color="000000"/>
              <w:bottom w:val="single" w:sz="4" w:space="0" w:color="000000"/>
              <w:right w:val="single" w:sz="6"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Красногородск-Велье</w:t>
            </w:r>
          </w:p>
        </w:tc>
        <w:tc>
          <w:tcPr>
            <w:tcW w:w="1816" w:type="dxa"/>
            <w:vMerge/>
            <w:tcBorders>
              <w:top w:val="single" w:sz="4" w:space="0" w:color="000000"/>
              <w:left w:val="single" w:sz="6" w:space="0" w:color="000000"/>
              <w:bottom w:val="single" w:sz="4" w:space="0" w:color="000000"/>
              <w:right w:val="single" w:sz="6" w:space="0" w:color="000000"/>
            </w:tcBorders>
            <w:shd w:val="clear" w:color="auto" w:fill="auto"/>
            <w:vAlign w:val="center"/>
          </w:tcPr>
          <w:p w:rsidR="00DE1152" w:rsidRPr="00FF6D53" w:rsidP="00FF6D53">
            <w:pPr>
              <w:widowControl w:val="0"/>
              <w:suppressAutoHyphens/>
              <w:spacing w:line="276" w:lineRule="auto"/>
              <w:ind w:firstLine="709"/>
              <w:contextualSpacing/>
              <w:jc w:val="center"/>
              <w:rPr>
                <w:rFonts w:eastAsia="Calibri"/>
                <w:sz w:val="20"/>
                <w:szCs w:val="20"/>
                <w:lang w:val="en-US" w:eastAsia="ru-RU" w:bidi="ar-SA"/>
              </w:rPr>
            </w:pPr>
          </w:p>
        </w:tc>
        <w:tc>
          <w:tcPr>
            <w:tcW w:w="1823" w:type="dxa"/>
            <w:vMerge/>
            <w:tcBorders>
              <w:top w:val="single" w:sz="4" w:space="0" w:color="000000"/>
              <w:left w:val="single" w:sz="6" w:space="0" w:color="000000"/>
              <w:bottom w:val="single" w:sz="4" w:space="0" w:color="000000"/>
              <w:right w:val="single" w:sz="4" w:space="0" w:color="000000"/>
            </w:tcBorders>
          </w:tcPr>
          <w:p w:rsidR="00DE1152" w:rsidRPr="00FF6D53" w:rsidP="00FF6D53">
            <w:pPr>
              <w:widowControl w:val="0"/>
              <w:suppressAutoHyphens/>
              <w:spacing w:line="276" w:lineRule="auto"/>
              <w:ind w:firstLine="709"/>
              <w:contextualSpacing/>
              <w:jc w:val="center"/>
              <w:rPr>
                <w:rFonts w:eastAsia="Calibri"/>
                <w:sz w:val="20"/>
                <w:szCs w:val="20"/>
                <w:lang w:val="en-US" w:eastAsia="ru-RU" w:bidi="ar-SA"/>
              </w:rPr>
            </w:pPr>
          </w:p>
        </w:tc>
      </w:tr>
      <w:tr>
        <w:tblPrEx>
          <w:tblW w:w="4900" w:type="pct"/>
          <w:jc w:val="center"/>
          <w:tblLayout w:type="fixed"/>
          <w:tblLook w:val="04A0"/>
        </w:tblPrEx>
        <w:trPr>
          <w:trHeight w:val="70"/>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11</w:t>
            </w:r>
          </w:p>
        </w:tc>
        <w:tc>
          <w:tcPr>
            <w:tcW w:w="2909" w:type="dxa"/>
            <w:tcBorders>
              <w:bottom w:val="single" w:sz="4" w:space="0" w:color="000000"/>
              <w:right w:val="single" w:sz="4"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58 ОП РЗ 58К-145</w:t>
            </w:r>
          </w:p>
        </w:tc>
        <w:tc>
          <w:tcPr>
            <w:tcW w:w="2728" w:type="dxa"/>
            <w:tcBorders>
              <w:bottom w:val="single" w:sz="4" w:space="0" w:color="000000"/>
              <w:right w:val="single" w:sz="6" w:space="0" w:color="000000"/>
            </w:tcBorders>
            <w:shd w:val="clear" w:color="auto" w:fill="auto"/>
          </w:tcPr>
          <w:p w:rsidR="00DE1152" w:rsidRPr="00FF6D53" w:rsidP="00FF6D53">
            <w:pPr>
              <w:widowControl w:val="0"/>
              <w:tabs>
                <w:tab w:val="left" w:pos="720"/>
              </w:tabs>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Красногородск-Блясино-Демидово</w:t>
            </w:r>
          </w:p>
        </w:tc>
        <w:tc>
          <w:tcPr>
            <w:tcW w:w="1816" w:type="dxa"/>
            <w:vMerge/>
            <w:tcBorders>
              <w:top w:val="single" w:sz="4" w:space="0" w:color="000000"/>
              <w:left w:val="single" w:sz="6" w:space="0" w:color="000000"/>
              <w:bottom w:val="single" w:sz="4" w:space="0" w:color="000000"/>
              <w:right w:val="single" w:sz="6" w:space="0" w:color="000000"/>
            </w:tcBorders>
            <w:shd w:val="clear" w:color="auto" w:fill="auto"/>
            <w:vAlign w:val="center"/>
          </w:tcPr>
          <w:p w:rsidR="00DE1152" w:rsidRPr="00FF6D53" w:rsidP="00FF6D53">
            <w:pPr>
              <w:widowControl w:val="0"/>
              <w:suppressAutoHyphens/>
              <w:spacing w:line="276" w:lineRule="auto"/>
              <w:ind w:firstLine="709"/>
              <w:contextualSpacing/>
              <w:jc w:val="center"/>
              <w:rPr>
                <w:rFonts w:eastAsia="Calibri"/>
                <w:sz w:val="20"/>
                <w:szCs w:val="20"/>
                <w:lang w:val="en-US" w:eastAsia="ru-RU" w:bidi="ar-SA"/>
              </w:rPr>
            </w:pPr>
          </w:p>
        </w:tc>
        <w:tc>
          <w:tcPr>
            <w:tcW w:w="1823" w:type="dxa"/>
            <w:vMerge/>
            <w:tcBorders>
              <w:top w:val="single" w:sz="4" w:space="0" w:color="000000"/>
              <w:left w:val="single" w:sz="6" w:space="0" w:color="000000"/>
              <w:bottom w:val="single" w:sz="4" w:space="0" w:color="000000"/>
              <w:right w:val="single" w:sz="4" w:space="0" w:color="000000"/>
            </w:tcBorders>
          </w:tcPr>
          <w:p w:rsidR="00DE1152" w:rsidRPr="00FF6D53" w:rsidP="00FF6D53">
            <w:pPr>
              <w:widowControl w:val="0"/>
              <w:suppressAutoHyphens/>
              <w:spacing w:line="276" w:lineRule="auto"/>
              <w:ind w:firstLine="709"/>
              <w:contextualSpacing/>
              <w:jc w:val="center"/>
              <w:rPr>
                <w:rFonts w:eastAsia="Calibri"/>
                <w:sz w:val="20"/>
                <w:szCs w:val="20"/>
                <w:lang w:val="en-US" w:eastAsia="ru-RU" w:bidi="ar-SA"/>
              </w:rPr>
            </w:pPr>
          </w:p>
        </w:tc>
      </w:tr>
    </w:tbl>
    <w:p w:rsidR="00DE1152" w:rsidRPr="00FF6D53" w:rsidP="00FF6D53">
      <w:pPr>
        <w:suppressAutoHyphens/>
        <w:spacing w:before="120"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Порядок установления и использования придорожных полос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(п. 9 ст. 26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DE1152" w:rsidRPr="00FF6D53" w:rsidP="00FF6D53">
      <w:pPr>
        <w:keepNext/>
        <w:suppressAutoHyphens/>
        <w:spacing w:before="120" w:after="120" w:line="276" w:lineRule="auto"/>
        <w:ind w:firstLine="709"/>
        <w:contextualSpacing/>
        <w:jc w:val="both"/>
        <w:outlineLvl w:val="1"/>
        <w:rPr>
          <w:b/>
          <w:bCs/>
          <w:iCs/>
          <w:sz w:val="30"/>
          <w:szCs w:val="30"/>
          <w:lang w:val="ru-RU" w:eastAsia="ru-RU" w:bidi="ar-SA"/>
        </w:rPr>
      </w:pPr>
      <w:bookmarkStart w:id="183" w:name="_Toc72754874"/>
      <w:r w:rsidRPr="00FF6D53">
        <w:rPr>
          <w:b/>
          <w:bCs/>
          <w:iCs/>
          <w:sz w:val="30"/>
          <w:szCs w:val="30"/>
          <w:lang w:val="ru-RU" w:eastAsia="ru-RU" w:bidi="ar-SA"/>
        </w:rPr>
        <w:t>Статья 32. Ограничения использования земельных участков и объектов капитального строительства, устанавливаемые в границах береговой полосы, водоохранной зоне и прибрежной защитной полосы</w:t>
      </w:r>
      <w:bookmarkEnd w:id="183"/>
    </w:p>
    <w:p w:rsidR="00DE1152" w:rsidRPr="00FF6D53" w:rsidP="00FF6D53">
      <w:pPr>
        <w:tabs>
          <w:tab w:val="center" w:pos="142"/>
        </w:tabs>
        <w:suppressAutoHyphens/>
        <w:spacing w:line="276" w:lineRule="auto"/>
        <w:ind w:firstLine="709"/>
        <w:contextualSpacing/>
        <w:jc w:val="both"/>
        <w:rPr>
          <w:sz w:val="30"/>
          <w:szCs w:val="30"/>
          <w:lang w:val="ru-RU" w:eastAsia="ru-RU" w:bidi="ar-SA"/>
        </w:rPr>
      </w:pPr>
      <w:r w:rsidRPr="00FF6D53">
        <w:rPr>
          <w:sz w:val="30"/>
          <w:szCs w:val="30"/>
          <w:lang w:val="ru-RU" w:eastAsia="ru-RU" w:bidi="ar-SA"/>
        </w:rPr>
        <w:t xml:space="preserve">Организация водоохранных зон и прибрежных защитных полос вдоль рек является чрезвычайно важным мероприятием по охране поверхностных вод. </w:t>
      </w:r>
    </w:p>
    <w:p w:rsidR="00DE1152" w:rsidRPr="00FF6D53" w:rsidP="00FF6D53">
      <w:pPr>
        <w:tabs>
          <w:tab w:val="center" w:pos="142"/>
        </w:tabs>
        <w:suppressAutoHyphens/>
        <w:spacing w:line="276" w:lineRule="auto"/>
        <w:ind w:firstLine="709"/>
        <w:contextualSpacing/>
        <w:jc w:val="both"/>
        <w:rPr>
          <w:sz w:val="30"/>
          <w:szCs w:val="30"/>
          <w:lang w:val="ru-RU" w:eastAsia="ru-RU" w:bidi="ar-SA"/>
        </w:rPr>
      </w:pPr>
      <w:r w:rsidRPr="00FF6D53">
        <w:rPr>
          <w:sz w:val="30"/>
          <w:szCs w:val="30"/>
          <w:lang w:val="ru-RU" w:eastAsia="ru-RU" w:bidi="ar-SA"/>
        </w:rPr>
        <w:t>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DE1152" w:rsidRPr="00FF6D53" w:rsidP="00FF6D53">
      <w:pPr>
        <w:tabs>
          <w:tab w:val="center" w:pos="142"/>
        </w:tabs>
        <w:suppressAutoHyphens/>
        <w:spacing w:line="276" w:lineRule="auto"/>
        <w:ind w:firstLine="709"/>
        <w:contextualSpacing/>
        <w:jc w:val="both"/>
        <w:rPr>
          <w:sz w:val="30"/>
          <w:szCs w:val="30"/>
          <w:lang w:val="ru-RU" w:eastAsia="ru-RU" w:bidi="ar-SA"/>
        </w:rPr>
      </w:pPr>
      <w:r w:rsidRPr="00FF6D53">
        <w:rPr>
          <w:sz w:val="30"/>
          <w:szCs w:val="30"/>
          <w:lang w:val="ru-RU" w:eastAsia="ru-RU" w:bidi="ar-SA"/>
        </w:rPr>
        <w:t>Водоохранные зоны и прибрежные защитные полосы устанавливаются в соответствии со ст. 65 «Водного кодекса Российской Федерации» (ВК РФ). Ширина водоохранной зоны рек или ручьев устанавливается от их истока для рек или ручьев протяженностью:</w:t>
      </w:r>
    </w:p>
    <w:p w:rsidR="00DE1152" w:rsidRPr="00FF6D53" w:rsidP="00FF6D53">
      <w:pPr>
        <w:numPr>
          <w:ilvl w:val="0"/>
          <w:numId w:val="58"/>
        </w:numPr>
        <w:tabs>
          <w:tab w:val="num" w:pos="0"/>
          <w:tab w:val="left" w:pos="709"/>
        </w:tabs>
        <w:suppressAutoHyphens/>
        <w:spacing w:after="0" w:line="276" w:lineRule="auto"/>
        <w:ind w:left="709" w:hanging="283"/>
        <w:contextualSpacing/>
        <w:jc w:val="both"/>
        <w:rPr>
          <w:sz w:val="30"/>
          <w:szCs w:val="30"/>
          <w:lang w:val="ru-RU" w:eastAsia="ru-RU" w:bidi="ar-SA"/>
        </w:rPr>
      </w:pPr>
      <w:r w:rsidRPr="00FF6D53">
        <w:rPr>
          <w:sz w:val="30"/>
          <w:szCs w:val="30"/>
          <w:lang w:val="ru-RU" w:eastAsia="ru-RU" w:bidi="ar-SA"/>
        </w:rPr>
        <w:t>до десяти километров - в размере пятидесяти метров;</w:t>
      </w:r>
    </w:p>
    <w:p w:rsidR="00DE1152" w:rsidRPr="00FF6D53" w:rsidP="00FF6D53">
      <w:pPr>
        <w:numPr>
          <w:ilvl w:val="0"/>
          <w:numId w:val="58"/>
        </w:numPr>
        <w:tabs>
          <w:tab w:val="num" w:pos="0"/>
          <w:tab w:val="left" w:pos="709"/>
        </w:tabs>
        <w:suppressAutoHyphens/>
        <w:spacing w:after="0" w:line="276" w:lineRule="auto"/>
        <w:ind w:left="709" w:hanging="283"/>
        <w:contextualSpacing/>
        <w:jc w:val="both"/>
        <w:rPr>
          <w:sz w:val="30"/>
          <w:szCs w:val="30"/>
          <w:lang w:val="ru-RU" w:eastAsia="ru-RU" w:bidi="ar-SA"/>
        </w:rPr>
      </w:pPr>
      <w:r w:rsidRPr="00FF6D53">
        <w:rPr>
          <w:sz w:val="30"/>
          <w:szCs w:val="30"/>
          <w:lang w:val="ru-RU" w:eastAsia="ru-RU" w:bidi="ar-SA"/>
        </w:rPr>
        <w:t>от десяти до пятидесяти километров - в размере ста метров;</w:t>
      </w:r>
    </w:p>
    <w:p w:rsidR="00DE1152" w:rsidRPr="00FF6D53" w:rsidP="00FF6D53">
      <w:pPr>
        <w:numPr>
          <w:ilvl w:val="0"/>
          <w:numId w:val="58"/>
        </w:numPr>
        <w:tabs>
          <w:tab w:val="num" w:pos="0"/>
          <w:tab w:val="left" w:pos="709"/>
        </w:tabs>
        <w:suppressAutoHyphens/>
        <w:spacing w:after="0" w:line="276" w:lineRule="auto"/>
        <w:ind w:left="709" w:hanging="283"/>
        <w:contextualSpacing/>
        <w:jc w:val="both"/>
        <w:rPr>
          <w:sz w:val="30"/>
          <w:szCs w:val="30"/>
          <w:lang w:val="ru-RU" w:eastAsia="ru-RU" w:bidi="ar-SA"/>
        </w:rPr>
      </w:pPr>
      <w:r w:rsidRPr="00FF6D53">
        <w:rPr>
          <w:sz w:val="30"/>
          <w:szCs w:val="30"/>
          <w:lang w:val="ru-RU" w:eastAsia="ru-RU" w:bidi="ar-SA"/>
        </w:rPr>
        <w:t>от пятидесяти километров и более - в размере двухсот метров.</w:t>
      </w:r>
    </w:p>
    <w:p w:rsidR="00DE1152" w:rsidRPr="00FF6D53" w:rsidP="00FF6D53">
      <w:pPr>
        <w:suppressAutoHyphens/>
        <w:spacing w:line="276" w:lineRule="auto"/>
        <w:ind w:firstLine="709"/>
        <w:contextualSpacing/>
        <w:jc w:val="both"/>
        <w:rPr>
          <w:sz w:val="30"/>
          <w:szCs w:val="30"/>
          <w:lang w:val="ru-RU" w:eastAsia="ru-RU" w:bidi="ar-SA"/>
        </w:rPr>
      </w:pPr>
      <w:r w:rsidRPr="00FF6D53">
        <w:rPr>
          <w:sz w:val="30"/>
          <w:szCs w:val="30"/>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Ширина водоохраной зоны озер площадью более 0,5 км</w:t>
      </w:r>
      <w:r w:rsidRPr="00FF6D53">
        <w:rPr>
          <w:sz w:val="30"/>
          <w:szCs w:val="30"/>
          <w:vertAlign w:val="superscript"/>
          <w:lang w:val="ru-RU" w:eastAsia="ru-RU" w:bidi="ar-SA"/>
        </w:rPr>
        <w:t>2</w:t>
      </w:r>
      <w:r w:rsidRPr="00FF6D53">
        <w:rPr>
          <w:sz w:val="30"/>
          <w:szCs w:val="30"/>
          <w:lang w:val="ru-RU" w:eastAsia="ru-RU" w:bidi="ar-SA"/>
        </w:rPr>
        <w:t xml:space="preserve"> устанавливается в размере 50 м (ст. 65 ВК РФ).</w:t>
      </w:r>
    </w:p>
    <w:p w:rsidR="00DE1152" w:rsidRPr="00FF6D53" w:rsidP="00FF6D53">
      <w:pPr>
        <w:suppressAutoHyphens/>
        <w:spacing w:before="120"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составляет 5 м. Каждый гражданин вправе пользоваться (без использования механических транспортных средств) береговой полосой объектов общего пользования для передвижения и пребывания около них.</w:t>
      </w:r>
    </w:p>
    <w:p w:rsidR="00DE1152" w:rsidRPr="00FF6D53" w:rsidP="00FF6D53">
      <w:pPr>
        <w:suppressAutoHyphens/>
        <w:spacing w:before="120" w:line="276" w:lineRule="auto"/>
        <w:ind w:firstLine="709"/>
        <w:contextualSpacing/>
        <w:jc w:val="both"/>
        <w:rPr>
          <w:rFonts w:eastAsia="Calibri"/>
          <w:sz w:val="30"/>
          <w:szCs w:val="30"/>
          <w:lang w:val="ru-RU" w:eastAsia="ru-RU" w:bidi="ar-SA"/>
        </w:rPr>
      </w:pPr>
      <w:r w:rsidRPr="00FF6D53">
        <w:rPr>
          <w:sz w:val="30"/>
          <w:szCs w:val="30"/>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r w:rsidRPr="00FF6D53">
        <w:rPr>
          <w:rFonts w:eastAsia="Calibri"/>
          <w:sz w:val="30"/>
          <w:szCs w:val="30"/>
          <w:lang w:val="ru-RU" w:eastAsia="ru-RU" w:bidi="ar-SA"/>
        </w:rPr>
        <w:t xml:space="preserve">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r w:rsidRPr="00FF6D53">
        <w:rPr>
          <w:sz w:val="30"/>
          <w:szCs w:val="30"/>
          <w:lang w:val="ru-RU" w:eastAsia="ru-RU" w:bidi="ar-SA"/>
        </w:rPr>
        <w:t xml:space="preserve"> </w:t>
      </w:r>
    </w:p>
    <w:p w:rsidR="00DE1152" w:rsidRPr="00FF6D53" w:rsidP="00FF6D53">
      <w:pPr>
        <w:suppressAutoHyphens/>
        <w:spacing w:line="276" w:lineRule="auto"/>
        <w:ind w:firstLine="709"/>
        <w:contextualSpacing/>
        <w:jc w:val="both"/>
        <w:rPr>
          <w:rFonts w:eastAsia="Arial Unicode MS"/>
          <w:sz w:val="30"/>
          <w:szCs w:val="30"/>
          <w:lang w:val="ru-RU" w:eastAsia="ru-RU" w:bidi="ar-SA"/>
        </w:rPr>
      </w:pPr>
      <w:r w:rsidRPr="00FF6D53">
        <w:rPr>
          <w:sz w:val="30"/>
          <w:szCs w:val="30"/>
          <w:lang w:val="ru-RU" w:eastAsia="ru-RU" w:bidi="ar-SA"/>
        </w:rPr>
        <w:t>Х</w:t>
      </w:r>
      <w:r w:rsidRPr="00FF6D53">
        <w:rPr>
          <w:rFonts w:eastAsia="Arial Unicode MS"/>
          <w:sz w:val="30"/>
          <w:szCs w:val="30"/>
          <w:lang w:val="ru-RU" w:eastAsia="ru-RU" w:bidi="ar-SA"/>
        </w:rPr>
        <w:t>арактеристика водоохранных зон и береговых полос рек и озер сельского поселения «Красногородская волость» приведена в таблицах 7 и 8.</w:t>
      </w:r>
    </w:p>
    <w:p w:rsidR="00DE1152" w:rsidRPr="00FF6D53" w:rsidP="00FF6D53">
      <w:pPr>
        <w:suppressAutoHyphens/>
        <w:spacing w:line="276" w:lineRule="auto"/>
        <w:ind w:firstLine="709"/>
        <w:contextualSpacing/>
        <w:jc w:val="both"/>
        <w:rPr>
          <w:rFonts w:eastAsia="Arial Unicode MS"/>
          <w:sz w:val="30"/>
          <w:szCs w:val="30"/>
          <w:lang w:val="ru-RU" w:eastAsia="ru-RU" w:bidi="ar-SA"/>
        </w:rPr>
      </w:pPr>
      <w:r w:rsidRPr="00FF6D53">
        <w:rPr>
          <w:sz w:val="30"/>
          <w:szCs w:val="30"/>
          <w:lang w:val="ru-RU" w:eastAsia="ru-RU" w:bidi="ar-SA"/>
        </w:rPr>
        <w:t>Регламенты использования территории водоохранных, прибрежных защитных и береговых полос представлены в таблице 9.</w:t>
      </w:r>
    </w:p>
    <w:p w:rsidR="00DE1152" w:rsidRPr="00FF6D53" w:rsidP="00FF6D53">
      <w:pPr>
        <w:tabs>
          <w:tab w:val="left" w:pos="520"/>
          <w:tab w:val="left" w:pos="3450"/>
          <w:tab w:val="left" w:pos="7523"/>
        </w:tabs>
        <w:suppressAutoHyphens/>
        <w:spacing w:line="276" w:lineRule="auto"/>
        <w:ind w:right="-1" w:firstLine="709"/>
        <w:contextualSpacing/>
        <w:jc w:val="right"/>
        <w:rPr>
          <w:rFonts w:eastAsia="Arial Unicode MS"/>
          <w:sz w:val="30"/>
          <w:szCs w:val="30"/>
          <w:lang w:val="ru-RU" w:eastAsia="ru-RU" w:bidi="ar-SA"/>
        </w:rPr>
      </w:pPr>
      <w:r w:rsidRPr="00FF6D53">
        <w:rPr>
          <w:rFonts w:eastAsia="Arial Unicode MS"/>
          <w:sz w:val="30"/>
          <w:szCs w:val="30"/>
          <w:lang w:val="ru-RU" w:eastAsia="ru-RU" w:bidi="ar-SA"/>
        </w:rPr>
        <w:t>Таблица 7</w:t>
      </w:r>
    </w:p>
    <w:p w:rsidR="00DE1152" w:rsidRPr="00FF6D53" w:rsidP="00FF6D53">
      <w:pPr>
        <w:tabs>
          <w:tab w:val="left" w:pos="520"/>
          <w:tab w:val="left" w:pos="3450"/>
          <w:tab w:val="left" w:pos="7523"/>
        </w:tabs>
        <w:suppressAutoHyphens/>
        <w:spacing w:line="276" w:lineRule="auto"/>
        <w:ind w:firstLine="709"/>
        <w:contextualSpacing/>
        <w:jc w:val="center"/>
        <w:rPr>
          <w:rFonts w:eastAsia="Arial Unicode MS"/>
          <w:sz w:val="30"/>
          <w:szCs w:val="30"/>
          <w:lang w:val="ru-RU" w:eastAsia="ru-RU" w:bidi="ar-SA"/>
        </w:rPr>
      </w:pPr>
      <w:r w:rsidRPr="00FF6D53">
        <w:rPr>
          <w:rFonts w:eastAsia="Arial Unicode MS"/>
          <w:sz w:val="30"/>
          <w:szCs w:val="30"/>
          <w:lang w:val="ru-RU" w:eastAsia="ru-RU" w:bidi="ar-SA"/>
        </w:rPr>
        <w:t xml:space="preserve">Характеристика водоохранных зон и береговых полос рек </w:t>
      </w:r>
    </w:p>
    <w:p w:rsidR="00DE1152" w:rsidRPr="00FF6D53" w:rsidP="00FF6D53">
      <w:pPr>
        <w:tabs>
          <w:tab w:val="left" w:pos="520"/>
          <w:tab w:val="left" w:pos="3450"/>
          <w:tab w:val="left" w:pos="7523"/>
        </w:tabs>
        <w:suppressAutoHyphens/>
        <w:spacing w:line="276" w:lineRule="auto"/>
        <w:ind w:firstLine="709"/>
        <w:contextualSpacing/>
        <w:jc w:val="center"/>
        <w:rPr>
          <w:rFonts w:eastAsia="Arial Unicode MS"/>
          <w:sz w:val="30"/>
          <w:szCs w:val="30"/>
          <w:lang w:val="ru-RU" w:eastAsia="ru-RU" w:bidi="ar-SA"/>
        </w:rPr>
      </w:pPr>
      <w:r w:rsidRPr="00FF6D53">
        <w:rPr>
          <w:rFonts w:eastAsia="Arial Unicode MS"/>
          <w:sz w:val="30"/>
          <w:szCs w:val="30"/>
          <w:lang w:val="ru-RU" w:eastAsia="ru-RU" w:bidi="ar-SA"/>
        </w:rPr>
        <w:t>сельского поселения «Красногородская волость»</w:t>
      </w:r>
    </w:p>
    <w:tbl>
      <w:tblPr>
        <w:tblStyle w:val="TableNormal"/>
        <w:tblW w:w="4950" w:type="pct"/>
        <w:tblLayout w:type="fixed"/>
        <w:tblLook w:val="04A0"/>
      </w:tblPr>
      <w:tblGrid>
        <w:gridCol w:w="533"/>
        <w:gridCol w:w="3440"/>
        <w:gridCol w:w="2195"/>
        <w:gridCol w:w="1949"/>
        <w:gridCol w:w="1919"/>
      </w:tblGrid>
      <w:tr>
        <w:tblPrEx>
          <w:tblW w:w="4950" w:type="pct"/>
          <w:tblLayout w:type="fixed"/>
          <w:tblLook w:val="04A0"/>
        </w:tblPrEx>
        <w:tc>
          <w:tcPr>
            <w:tcW w:w="522"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w:t>
            </w:r>
          </w:p>
        </w:tc>
        <w:tc>
          <w:tcPr>
            <w:tcW w:w="3366"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Название водотока</w:t>
            </w:r>
          </w:p>
        </w:tc>
        <w:tc>
          <w:tcPr>
            <w:tcW w:w="2148"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Общая протяженность (км)</w:t>
            </w:r>
          </w:p>
        </w:tc>
        <w:tc>
          <w:tcPr>
            <w:tcW w:w="1907"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Ширина водоохранной зоны, м</w:t>
            </w:r>
          </w:p>
        </w:tc>
        <w:tc>
          <w:tcPr>
            <w:tcW w:w="1878"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Ширина береговой полосы, м</w:t>
            </w:r>
          </w:p>
        </w:tc>
      </w:tr>
    </w:tbl>
    <w:p w:rsidR="00DE1152" w:rsidRPr="00FF6D53" w:rsidP="00FF6D53">
      <w:pPr>
        <w:suppressAutoHyphens/>
        <w:spacing w:line="276" w:lineRule="auto"/>
        <w:ind w:firstLine="709"/>
        <w:contextualSpacing/>
        <w:jc w:val="both"/>
        <w:rPr>
          <w:rFonts w:eastAsia="Calibri"/>
          <w:lang w:val="ru-RU" w:eastAsia="ru-RU" w:bidi="ar-SA"/>
        </w:rPr>
      </w:pPr>
    </w:p>
    <w:tbl>
      <w:tblPr>
        <w:tblStyle w:val="TableNormal"/>
        <w:tblW w:w="4950" w:type="pct"/>
        <w:tblLayout w:type="fixed"/>
        <w:tblLook w:val="04A0"/>
      </w:tblPr>
      <w:tblGrid>
        <w:gridCol w:w="533"/>
        <w:gridCol w:w="3440"/>
        <w:gridCol w:w="2195"/>
        <w:gridCol w:w="1949"/>
        <w:gridCol w:w="1919"/>
      </w:tblGrid>
      <w:tr>
        <w:tblPrEx>
          <w:tblW w:w="4950" w:type="pct"/>
          <w:tblLayout w:type="fixed"/>
          <w:tblLook w:val="04A0"/>
        </w:tblPrEx>
        <w:trPr>
          <w:tblHeader/>
        </w:trPr>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1</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2</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3</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4</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5</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 Синяя</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195</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200</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2</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 Лжа</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156</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200</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3</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 Верша</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30</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100</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4</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 Ворога</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22</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100</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 Ключеватка</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16</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100</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6</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 Внежа</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16</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100</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20</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7</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Реки Лудинка, Гавьюха</w:t>
            </w:r>
          </w:p>
          <w:p w:rsidR="00DE1152" w:rsidRPr="00FF6D53" w:rsidP="00FF6D53">
            <w:pPr>
              <w:widowControl w:val="0"/>
              <w:suppressAutoHyphens/>
              <w:spacing w:line="276" w:lineRule="auto"/>
              <w:ind w:right="0" w:firstLine="709"/>
              <w:rPr>
                <w:lang w:val="ru-RU" w:eastAsia="en-US" w:bidi="ar-SA"/>
              </w:rPr>
            </w:pPr>
            <w:r w:rsidRPr="00FF6D53">
              <w:rPr>
                <w:lang w:val="ru-RU" w:eastAsia="en-US" w:bidi="ar-SA"/>
              </w:rPr>
              <w:t>Ручьи Кривоноговский, Гамзинский</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&lt;10</w:t>
            </w:r>
          </w:p>
        </w:tc>
        <w:tc>
          <w:tcPr>
            <w:tcW w:w="1907"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50</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firstLine="709"/>
              <w:jc w:val="center"/>
              <w:rPr>
                <w:lang w:val="ru-RU" w:eastAsia="en-US" w:bidi="ar-SA"/>
              </w:rPr>
            </w:pPr>
            <w:r w:rsidRPr="00FF6D53">
              <w:rPr>
                <w:lang w:val="ru-RU" w:eastAsia="en-US" w:bidi="ar-SA"/>
              </w:rPr>
              <w:t>5</w:t>
            </w:r>
          </w:p>
        </w:tc>
      </w:tr>
    </w:tbl>
    <w:p w:rsidR="00DE1152" w:rsidP="00FF6D53">
      <w:pPr>
        <w:suppressAutoHyphens/>
        <w:spacing w:before="120" w:line="276" w:lineRule="auto"/>
        <w:ind w:firstLine="709"/>
        <w:contextualSpacing/>
        <w:jc w:val="right"/>
        <w:rPr>
          <w:rFonts w:eastAsia="Calibri"/>
          <w:lang w:val="ru-RU" w:eastAsia="ru-RU" w:bidi="ar-SA"/>
        </w:rPr>
      </w:pPr>
    </w:p>
    <w:p w:rsidR="00E6219A" w:rsidP="00FF6D53">
      <w:pPr>
        <w:suppressAutoHyphens/>
        <w:spacing w:before="120" w:line="276" w:lineRule="auto"/>
        <w:ind w:firstLine="709"/>
        <w:contextualSpacing/>
        <w:jc w:val="right"/>
        <w:rPr>
          <w:rFonts w:eastAsia="Calibri"/>
          <w:lang w:val="ru-RU" w:eastAsia="ru-RU" w:bidi="ar-SA"/>
        </w:rPr>
      </w:pPr>
    </w:p>
    <w:p w:rsidR="00E6219A" w:rsidP="00FF6D53">
      <w:pPr>
        <w:suppressAutoHyphens/>
        <w:spacing w:before="120" w:line="276" w:lineRule="auto"/>
        <w:ind w:firstLine="709"/>
        <w:contextualSpacing/>
        <w:jc w:val="right"/>
        <w:rPr>
          <w:rFonts w:eastAsia="Calibri"/>
          <w:lang w:val="ru-RU" w:eastAsia="ru-RU" w:bidi="ar-SA"/>
        </w:rPr>
      </w:pPr>
    </w:p>
    <w:p w:rsidR="00E6219A" w:rsidRPr="00FF6D53" w:rsidP="00FF6D53">
      <w:pPr>
        <w:suppressAutoHyphens/>
        <w:spacing w:before="120" w:line="276" w:lineRule="auto"/>
        <w:ind w:firstLine="709"/>
        <w:contextualSpacing/>
        <w:jc w:val="right"/>
        <w:rPr>
          <w:rFonts w:eastAsia="Calibri"/>
          <w:lang w:val="ru-RU" w:eastAsia="ru-RU" w:bidi="ar-SA"/>
        </w:rPr>
      </w:pPr>
    </w:p>
    <w:p w:rsidR="00DE1152" w:rsidRPr="00FF6D53" w:rsidP="00FF6D53">
      <w:pPr>
        <w:suppressAutoHyphens/>
        <w:spacing w:before="120" w:line="276" w:lineRule="auto"/>
        <w:ind w:firstLine="709"/>
        <w:contextualSpacing/>
        <w:jc w:val="right"/>
        <w:rPr>
          <w:rFonts w:eastAsia="Calibri"/>
          <w:sz w:val="30"/>
          <w:szCs w:val="30"/>
          <w:lang w:val="ru-RU" w:eastAsia="ru-RU" w:bidi="ar-SA"/>
        </w:rPr>
      </w:pPr>
      <w:r w:rsidRPr="00FF6D53">
        <w:rPr>
          <w:rFonts w:eastAsia="Calibri"/>
          <w:sz w:val="30"/>
          <w:szCs w:val="30"/>
          <w:lang w:val="ru-RU" w:eastAsia="ru-RU" w:bidi="ar-SA"/>
        </w:rPr>
        <w:t>Таблица 8</w:t>
      </w:r>
    </w:p>
    <w:p w:rsidR="00DE1152" w:rsidRPr="00FF6D53" w:rsidP="00FF6D53">
      <w:pPr>
        <w:tabs>
          <w:tab w:val="left" w:pos="520"/>
          <w:tab w:val="left" w:pos="3450"/>
          <w:tab w:val="left" w:pos="7523"/>
        </w:tabs>
        <w:suppressAutoHyphens/>
        <w:spacing w:line="276" w:lineRule="auto"/>
        <w:ind w:firstLine="709"/>
        <w:contextualSpacing/>
        <w:jc w:val="center"/>
        <w:rPr>
          <w:rFonts w:eastAsia="Calibri"/>
          <w:sz w:val="30"/>
          <w:szCs w:val="30"/>
          <w:lang w:val="ru-RU" w:eastAsia="ru-RU" w:bidi="ar-SA"/>
        </w:rPr>
      </w:pPr>
      <w:r w:rsidRPr="00FF6D53">
        <w:rPr>
          <w:rFonts w:eastAsia="Calibri"/>
          <w:sz w:val="30"/>
          <w:szCs w:val="30"/>
          <w:lang w:val="ru-RU" w:eastAsia="ru-RU" w:bidi="ar-SA"/>
        </w:rPr>
        <w:t xml:space="preserve">Характеристика водоохранных зон и береговых полос озер </w:t>
      </w:r>
    </w:p>
    <w:p w:rsidR="00DE1152" w:rsidRPr="00FF6D53" w:rsidP="00FF6D53">
      <w:pPr>
        <w:tabs>
          <w:tab w:val="left" w:pos="520"/>
          <w:tab w:val="left" w:pos="3450"/>
          <w:tab w:val="left" w:pos="7523"/>
        </w:tabs>
        <w:suppressAutoHyphens/>
        <w:spacing w:line="276" w:lineRule="auto"/>
        <w:ind w:firstLine="709"/>
        <w:contextualSpacing/>
        <w:jc w:val="center"/>
        <w:rPr>
          <w:rFonts w:eastAsia="Arial Unicode MS"/>
          <w:sz w:val="30"/>
          <w:szCs w:val="30"/>
          <w:lang w:val="ru-RU" w:eastAsia="ru-RU" w:bidi="ar-SA"/>
        </w:rPr>
      </w:pPr>
      <w:r w:rsidRPr="00FF6D53">
        <w:rPr>
          <w:rFonts w:eastAsia="Arial Unicode MS"/>
          <w:sz w:val="30"/>
          <w:szCs w:val="30"/>
          <w:lang w:val="ru-RU" w:eastAsia="ru-RU" w:bidi="ar-SA"/>
        </w:rPr>
        <w:t>сельского поселения «Красногородская волость»</w:t>
      </w:r>
    </w:p>
    <w:tbl>
      <w:tblPr>
        <w:tblStyle w:val="TableNormal"/>
        <w:tblW w:w="4950" w:type="pct"/>
        <w:tblLayout w:type="fixed"/>
        <w:tblLook w:val="04A0"/>
      </w:tblPr>
      <w:tblGrid>
        <w:gridCol w:w="533"/>
        <w:gridCol w:w="3440"/>
        <w:gridCol w:w="2195"/>
        <w:gridCol w:w="1949"/>
        <w:gridCol w:w="1919"/>
      </w:tblGrid>
      <w:tr>
        <w:tblPrEx>
          <w:tblW w:w="4950" w:type="pct"/>
          <w:tblLayout w:type="fixed"/>
          <w:tblLook w:val="04A0"/>
        </w:tblPrEx>
        <w:tc>
          <w:tcPr>
            <w:tcW w:w="522"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w:t>
            </w:r>
          </w:p>
        </w:tc>
        <w:tc>
          <w:tcPr>
            <w:tcW w:w="3366"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Название озера</w:t>
            </w:r>
          </w:p>
        </w:tc>
        <w:tc>
          <w:tcPr>
            <w:tcW w:w="2148"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Площадь, га</w:t>
            </w:r>
          </w:p>
        </w:tc>
        <w:tc>
          <w:tcPr>
            <w:tcW w:w="1907"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Ширина водоохранной зоны, м</w:t>
            </w:r>
          </w:p>
        </w:tc>
        <w:tc>
          <w:tcPr>
            <w:tcW w:w="1878" w:type="dxa"/>
            <w:tcBorders>
              <w:top w:val="single" w:sz="4" w:space="0" w:color="000000"/>
              <w:left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Ширина береговой полосы, м</w:t>
            </w:r>
          </w:p>
        </w:tc>
      </w:tr>
    </w:tbl>
    <w:p w:rsidR="00DE1152" w:rsidRPr="00FF6D53" w:rsidP="00FF6D53">
      <w:pPr>
        <w:suppressAutoHyphens/>
        <w:spacing w:line="276" w:lineRule="auto"/>
        <w:ind w:firstLine="709"/>
        <w:contextualSpacing/>
        <w:jc w:val="both"/>
        <w:rPr>
          <w:rFonts w:eastAsia="Calibri"/>
          <w:lang w:val="ru-RU" w:eastAsia="ru-RU" w:bidi="ar-SA"/>
        </w:rPr>
      </w:pPr>
    </w:p>
    <w:tbl>
      <w:tblPr>
        <w:tblStyle w:val="TableNormal"/>
        <w:tblW w:w="4950" w:type="pct"/>
        <w:tblLayout w:type="fixed"/>
        <w:tblLook w:val="04A0"/>
      </w:tblPr>
      <w:tblGrid>
        <w:gridCol w:w="533"/>
        <w:gridCol w:w="3440"/>
        <w:gridCol w:w="2195"/>
        <w:gridCol w:w="1949"/>
        <w:gridCol w:w="1919"/>
      </w:tblGrid>
      <w:tr>
        <w:tblPrEx>
          <w:tblW w:w="4950" w:type="pct"/>
          <w:tblLayout w:type="fixed"/>
          <w:tblLook w:val="04A0"/>
        </w:tblPrEx>
        <w:trPr>
          <w:tblHeader/>
        </w:trPr>
        <w:tc>
          <w:tcPr>
            <w:tcW w:w="5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1</w:t>
            </w:r>
          </w:p>
        </w:tc>
        <w:tc>
          <w:tcPr>
            <w:tcW w:w="33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2</w:t>
            </w:r>
          </w:p>
        </w:tc>
        <w:tc>
          <w:tcPr>
            <w:tcW w:w="21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3</w:t>
            </w:r>
          </w:p>
        </w:tc>
        <w:tc>
          <w:tcPr>
            <w:tcW w:w="19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4</w:t>
            </w:r>
          </w:p>
        </w:tc>
        <w:tc>
          <w:tcPr>
            <w:tcW w:w="18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1152" w:rsidRPr="00FF6D53" w:rsidP="00FF6D53">
            <w:pPr>
              <w:widowControl w:val="0"/>
              <w:suppressAutoHyphens/>
              <w:spacing w:line="276" w:lineRule="auto"/>
              <w:ind w:firstLine="0"/>
              <w:contextualSpacing/>
              <w:jc w:val="center"/>
              <w:rPr>
                <w:b/>
                <w:lang w:val="ru-RU" w:eastAsia="ru-RU" w:bidi="ar-SA"/>
              </w:rPr>
            </w:pPr>
            <w:r w:rsidRPr="00FF6D53">
              <w:rPr>
                <w:b/>
                <w:lang w:val="ru-RU" w:eastAsia="ru-RU" w:bidi="ar-SA"/>
              </w:rPr>
              <w:t>5</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w:t>
            </w:r>
          </w:p>
        </w:tc>
        <w:tc>
          <w:tcPr>
            <w:tcW w:w="336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jc w:val="both"/>
              <w:rPr>
                <w:lang w:val="ru-RU" w:eastAsia="en-US" w:bidi="ar-SA"/>
              </w:rPr>
            </w:pPr>
            <w:r w:rsidRPr="00FF6D53">
              <w:rPr>
                <w:lang w:val="ru-RU" w:eastAsia="en-US" w:bidi="ar-SA"/>
              </w:rPr>
              <w:t>оз. Велье</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right="0"/>
              <w:jc w:val="center"/>
              <w:rPr>
                <w:lang w:val="ru-RU" w:eastAsia="en-US" w:bidi="ar-SA"/>
              </w:rPr>
            </w:pPr>
            <w:r w:rsidRPr="00FF6D53">
              <w:rPr>
                <w:lang w:val="ru-RU" w:eastAsia="en-US" w:bidi="ar-SA"/>
              </w:rPr>
              <w:t>595</w:t>
            </w:r>
          </w:p>
        </w:tc>
        <w:tc>
          <w:tcPr>
            <w:tcW w:w="19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50</w:t>
            </w:r>
          </w:p>
        </w:tc>
        <w:tc>
          <w:tcPr>
            <w:tcW w:w="18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5</w:t>
            </w: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2</w:t>
            </w:r>
          </w:p>
        </w:tc>
        <w:tc>
          <w:tcPr>
            <w:tcW w:w="336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оз. Влесно</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119</w:t>
            </w:r>
          </w:p>
        </w:tc>
        <w:tc>
          <w:tcPr>
            <w:tcW w:w="1907"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709"/>
              <w:contextualSpacing/>
              <w:jc w:val="center"/>
              <w:rPr>
                <w:rFonts w:eastAsia="Calibri"/>
                <w:lang w:val="ru-RU" w:eastAsia="ru-RU" w:bidi="ar-SA"/>
              </w:rPr>
            </w:pPr>
          </w:p>
        </w:tc>
        <w:tc>
          <w:tcPr>
            <w:tcW w:w="1878"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709"/>
              <w:contextualSpacing/>
              <w:jc w:val="center"/>
              <w:rPr>
                <w:rFonts w:eastAsia="Calibri"/>
                <w:lang w:val="ru-RU" w:eastAsia="ru-RU" w:bidi="ar-SA"/>
              </w:rPr>
            </w:pPr>
          </w:p>
        </w:tc>
      </w:tr>
      <w:tr>
        <w:tblPrEx>
          <w:tblW w:w="4950" w:type="pct"/>
          <w:tblLayout w:type="fixed"/>
          <w:tblLook w:val="04A0"/>
        </w:tblPrEx>
        <w:tc>
          <w:tcPr>
            <w:tcW w:w="522"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3</w:t>
            </w:r>
          </w:p>
        </w:tc>
        <w:tc>
          <w:tcPr>
            <w:tcW w:w="3366"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left"/>
              <w:rPr>
                <w:rFonts w:eastAsia="Calibri"/>
                <w:lang w:val="ru-RU" w:eastAsia="ru-RU" w:bidi="ar-SA"/>
              </w:rPr>
            </w:pPr>
            <w:r w:rsidRPr="00FF6D53">
              <w:rPr>
                <w:rFonts w:eastAsia="Calibri"/>
                <w:lang w:val="ru-RU" w:eastAsia="ru-RU" w:bidi="ar-SA"/>
              </w:rPr>
              <w:t>оз. Малолеска</w:t>
            </w:r>
          </w:p>
        </w:tc>
        <w:tc>
          <w:tcPr>
            <w:tcW w:w="2148" w:type="dxa"/>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0"/>
              <w:contextualSpacing/>
              <w:jc w:val="center"/>
              <w:rPr>
                <w:rFonts w:eastAsia="Calibri"/>
                <w:lang w:val="ru-RU" w:eastAsia="ru-RU" w:bidi="ar-SA"/>
              </w:rPr>
            </w:pPr>
            <w:r w:rsidRPr="00FF6D53">
              <w:rPr>
                <w:rFonts w:eastAsia="Calibri"/>
                <w:lang w:val="ru-RU" w:eastAsia="ru-RU" w:bidi="ar-SA"/>
              </w:rPr>
              <w:t>76</w:t>
            </w:r>
          </w:p>
        </w:tc>
        <w:tc>
          <w:tcPr>
            <w:tcW w:w="1907"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709"/>
              <w:contextualSpacing/>
              <w:jc w:val="center"/>
              <w:rPr>
                <w:rFonts w:eastAsia="Calibri"/>
                <w:lang w:val="ru-RU" w:eastAsia="ru-RU" w:bidi="ar-SA"/>
              </w:rPr>
            </w:pPr>
          </w:p>
        </w:tc>
        <w:tc>
          <w:tcPr>
            <w:tcW w:w="1878" w:type="dxa"/>
            <w:vMerge/>
            <w:tcBorders>
              <w:top w:val="single" w:sz="4" w:space="0" w:color="000000"/>
              <w:left w:val="single" w:sz="4" w:space="0" w:color="000000"/>
              <w:bottom w:val="single" w:sz="4" w:space="0" w:color="000000"/>
              <w:right w:val="single" w:sz="4" w:space="0" w:color="000000"/>
            </w:tcBorders>
            <w:shd w:val="clear" w:color="auto" w:fill="auto"/>
          </w:tcPr>
          <w:p w:rsidR="00DE1152" w:rsidRPr="00FF6D53" w:rsidP="00FF6D53">
            <w:pPr>
              <w:widowControl w:val="0"/>
              <w:suppressAutoHyphens/>
              <w:spacing w:line="276" w:lineRule="auto"/>
              <w:ind w:firstLine="709"/>
              <w:contextualSpacing/>
              <w:jc w:val="center"/>
              <w:rPr>
                <w:rFonts w:eastAsia="Calibri"/>
                <w:lang w:val="ru-RU" w:eastAsia="ru-RU" w:bidi="ar-SA"/>
              </w:rPr>
            </w:pPr>
          </w:p>
        </w:tc>
      </w:tr>
    </w:tbl>
    <w:p w:rsidR="00DE1152" w:rsidRPr="00FF6D53" w:rsidP="00FF6D53">
      <w:pPr>
        <w:shd w:val="clear" w:color="auto" w:fill="FFFFFF"/>
        <w:tabs>
          <w:tab w:val="center" w:pos="142"/>
        </w:tabs>
        <w:suppressAutoHyphens/>
        <w:spacing w:before="120" w:line="276" w:lineRule="auto"/>
        <w:ind w:firstLine="709"/>
        <w:contextualSpacing/>
        <w:jc w:val="right"/>
        <w:rPr>
          <w:sz w:val="30"/>
          <w:szCs w:val="30"/>
          <w:lang w:val="ru-RU" w:eastAsia="ru-RU" w:bidi="ar-SA"/>
        </w:rPr>
      </w:pPr>
      <w:r w:rsidRPr="00FF6D53">
        <w:rPr>
          <w:sz w:val="30"/>
          <w:szCs w:val="30"/>
          <w:lang w:val="ru-RU" w:eastAsia="ru-RU" w:bidi="ar-SA"/>
        </w:rPr>
        <w:t>Таблица 9</w:t>
      </w:r>
    </w:p>
    <w:p w:rsidR="00DE1152" w:rsidRPr="00FF6D53" w:rsidP="00FF6D53">
      <w:pPr>
        <w:shd w:val="clear" w:color="auto" w:fill="FFFFFF"/>
        <w:tabs>
          <w:tab w:val="center" w:pos="142"/>
        </w:tabs>
        <w:suppressAutoHyphens/>
        <w:spacing w:line="276" w:lineRule="auto"/>
        <w:ind w:firstLine="709"/>
        <w:contextualSpacing/>
        <w:jc w:val="center"/>
        <w:rPr>
          <w:sz w:val="30"/>
          <w:szCs w:val="30"/>
          <w:lang w:val="ru-RU" w:eastAsia="ru-RU" w:bidi="ar-SA"/>
        </w:rPr>
      </w:pPr>
      <w:r w:rsidRPr="00FF6D53">
        <w:rPr>
          <w:sz w:val="30"/>
          <w:szCs w:val="30"/>
          <w:lang w:val="ru-RU" w:eastAsia="ru-RU" w:bidi="ar-SA"/>
        </w:rPr>
        <w:t xml:space="preserve">Регламенты использования территории водоохранных, </w:t>
      </w:r>
    </w:p>
    <w:p w:rsidR="00DE1152" w:rsidRPr="00FF6D53" w:rsidP="00FF6D53">
      <w:pPr>
        <w:shd w:val="clear" w:color="auto" w:fill="FFFFFF"/>
        <w:tabs>
          <w:tab w:val="center" w:pos="142"/>
        </w:tabs>
        <w:suppressAutoHyphens/>
        <w:spacing w:line="276" w:lineRule="auto"/>
        <w:ind w:firstLine="709"/>
        <w:contextualSpacing/>
        <w:jc w:val="center"/>
        <w:rPr>
          <w:sz w:val="30"/>
          <w:szCs w:val="30"/>
          <w:lang w:val="ru-RU" w:eastAsia="ru-RU" w:bidi="ar-SA"/>
        </w:rPr>
      </w:pPr>
      <w:r w:rsidRPr="00FF6D53">
        <w:rPr>
          <w:sz w:val="30"/>
          <w:szCs w:val="30"/>
          <w:lang w:val="ru-RU" w:eastAsia="ru-RU" w:bidi="ar-SA"/>
        </w:rPr>
        <w:t>прибрежных защитных и береговых полос</w:t>
      </w:r>
    </w:p>
    <w:tbl>
      <w:tblPr>
        <w:tblStyle w:val="TableNormal"/>
        <w:tblW w:w="5000" w:type="pct"/>
        <w:tblLayout w:type="fixed"/>
        <w:tblLook w:val="04A0"/>
      </w:tblPr>
      <w:tblGrid>
        <w:gridCol w:w="2232"/>
        <w:gridCol w:w="4679"/>
        <w:gridCol w:w="3226"/>
      </w:tblGrid>
      <w:tr>
        <w:tblPrEx>
          <w:tblW w:w="5000" w:type="pct"/>
          <w:tblLayout w:type="fixed"/>
          <w:tblLook w:val="04A0"/>
        </w:tblPrEx>
        <w:trPr>
          <w:tblHeader/>
        </w:trPr>
        <w:tc>
          <w:tcPr>
            <w:tcW w:w="2185" w:type="dxa"/>
            <w:tcBorders>
              <w:top w:val="single" w:sz="4" w:space="0" w:color="000000"/>
              <w:left w:val="single" w:sz="4" w:space="0" w:color="000000"/>
              <w:right w:val="single" w:sz="4" w:space="0" w:color="000000"/>
            </w:tcBorders>
            <w:vAlign w:val="center"/>
          </w:tcPr>
          <w:p w:rsidR="00DE1152" w:rsidRPr="00FF6D53" w:rsidP="00FF6D53">
            <w:pPr>
              <w:widowControl w:val="0"/>
              <w:tabs>
                <w:tab w:val="center" w:pos="142"/>
              </w:tabs>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Наименование зон</w:t>
            </w:r>
          </w:p>
        </w:tc>
        <w:tc>
          <w:tcPr>
            <w:tcW w:w="4579" w:type="dxa"/>
            <w:tcBorders>
              <w:top w:val="single" w:sz="4" w:space="0" w:color="000000"/>
              <w:left w:val="single" w:sz="4" w:space="0" w:color="000000"/>
              <w:right w:val="single" w:sz="4" w:space="0" w:color="000000"/>
            </w:tcBorders>
            <w:vAlign w:val="center"/>
          </w:tcPr>
          <w:p w:rsidR="00DE1152" w:rsidRPr="00FF6D53" w:rsidP="00FF6D53">
            <w:pPr>
              <w:widowControl w:val="0"/>
              <w:tabs>
                <w:tab w:val="center" w:pos="142"/>
              </w:tabs>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Запрещается</w:t>
            </w:r>
          </w:p>
        </w:tc>
        <w:tc>
          <w:tcPr>
            <w:tcW w:w="3157" w:type="dxa"/>
            <w:tcBorders>
              <w:top w:val="single" w:sz="4" w:space="0" w:color="000000"/>
              <w:left w:val="single" w:sz="4" w:space="0" w:color="000000"/>
              <w:right w:val="single" w:sz="4" w:space="0" w:color="000000"/>
            </w:tcBorders>
            <w:vAlign w:val="center"/>
          </w:tcPr>
          <w:p w:rsidR="00DE1152" w:rsidRPr="00FF6D53" w:rsidP="00FF6D53">
            <w:pPr>
              <w:widowControl w:val="0"/>
              <w:tabs>
                <w:tab w:val="center" w:pos="142"/>
              </w:tabs>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Допускается</w:t>
            </w:r>
          </w:p>
        </w:tc>
      </w:tr>
    </w:tbl>
    <w:p w:rsidR="00DE1152" w:rsidRPr="00FF6D53" w:rsidP="00FF6D53">
      <w:pPr>
        <w:suppressAutoHyphens/>
        <w:spacing w:line="276" w:lineRule="auto"/>
        <w:ind w:firstLine="709"/>
        <w:contextualSpacing/>
        <w:jc w:val="both"/>
        <w:rPr>
          <w:rFonts w:eastAsia="Calibri"/>
          <w:lang w:val="ru-RU" w:eastAsia="ru-RU" w:bidi="ar-SA"/>
        </w:rPr>
      </w:pPr>
    </w:p>
    <w:tbl>
      <w:tblPr>
        <w:tblStyle w:val="TableNormal"/>
        <w:tblW w:w="5000" w:type="pct"/>
        <w:tblLayout w:type="fixed"/>
        <w:tblLook w:val="04A0"/>
      </w:tblPr>
      <w:tblGrid>
        <w:gridCol w:w="2232"/>
        <w:gridCol w:w="4679"/>
        <w:gridCol w:w="3226"/>
      </w:tblGrid>
      <w:tr>
        <w:tblPrEx>
          <w:tblW w:w="5000" w:type="pct"/>
          <w:tblLayout w:type="fixed"/>
          <w:tblLook w:val="04A0"/>
        </w:tblPrEx>
        <w:trPr>
          <w:tblHeader/>
        </w:trPr>
        <w:tc>
          <w:tcPr>
            <w:tcW w:w="2185"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tabs>
                <w:tab w:val="center" w:pos="142"/>
              </w:tabs>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1</w:t>
            </w:r>
          </w:p>
        </w:tc>
        <w:tc>
          <w:tcPr>
            <w:tcW w:w="4579"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tabs>
                <w:tab w:val="center" w:pos="142"/>
              </w:tabs>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2</w:t>
            </w:r>
          </w:p>
        </w:tc>
        <w:tc>
          <w:tcPr>
            <w:tcW w:w="3157"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tabs>
                <w:tab w:val="center" w:pos="142"/>
              </w:tabs>
              <w:suppressAutoHyphens/>
              <w:spacing w:line="276" w:lineRule="auto"/>
              <w:ind w:firstLine="0"/>
              <w:contextualSpacing/>
              <w:jc w:val="center"/>
              <w:rPr>
                <w:rFonts w:eastAsia="Calibri"/>
                <w:b/>
                <w:lang w:val="ru-RU" w:eastAsia="ru-RU" w:bidi="ar-SA"/>
              </w:rPr>
            </w:pPr>
            <w:r w:rsidRPr="00FF6D53">
              <w:rPr>
                <w:rFonts w:eastAsia="Calibri"/>
                <w:b/>
                <w:lang w:val="ru-RU" w:eastAsia="ru-RU" w:bidi="ar-SA"/>
              </w:rPr>
              <w:t>3</w:t>
            </w:r>
          </w:p>
        </w:tc>
      </w:tr>
      <w:tr>
        <w:tblPrEx>
          <w:tblW w:w="5000" w:type="pct"/>
          <w:tblLayout w:type="fixed"/>
          <w:tblLook w:val="04A0"/>
        </w:tblPrEx>
        <w:tc>
          <w:tcPr>
            <w:tcW w:w="2185"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42"/>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Береговая полоса</w:t>
            </w:r>
          </w:p>
          <w:p w:rsidR="00DE1152" w:rsidRPr="00FF6D53" w:rsidP="00FF6D53">
            <w:pPr>
              <w:widowControl w:val="0"/>
              <w:tabs>
                <w:tab w:val="center" w:pos="142"/>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 xml:space="preserve">(5 м и 20 м – </w:t>
            </w:r>
            <w:r w:rsidRPr="00FF6D53">
              <w:rPr>
                <w:rFonts w:eastAsia="Calibri"/>
                <w:lang w:val="ru-RU" w:eastAsia="ru-RU" w:bidi="ar-SA"/>
              </w:rPr>
              <w:br/>
              <w:t>ст. 6 Водного кодекса РФ)</w:t>
            </w:r>
          </w:p>
        </w:tc>
        <w:tc>
          <w:tcPr>
            <w:tcW w:w="45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42"/>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Перекрывать доступ к водному объекту (полоса шириной 20 м вдоль рек и прудов предназначена для общего пользования)</w:t>
            </w:r>
          </w:p>
        </w:tc>
        <w:tc>
          <w:tcPr>
            <w:tcW w:w="31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42"/>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Использовать для общего пользования: передвижение и пребывание около водного объекта, для спортивного и любительского рыболовства, причаливания плавательных средств</w:t>
            </w:r>
          </w:p>
        </w:tc>
      </w:tr>
      <w:tr>
        <w:tblPrEx>
          <w:tblW w:w="5000" w:type="pct"/>
          <w:tblLayout w:type="fixed"/>
          <w:tblLook w:val="04A0"/>
        </w:tblPrEx>
        <w:tc>
          <w:tcPr>
            <w:tcW w:w="2185"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tabs>
                <w:tab w:val="center" w:pos="142"/>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Прибрежная защитная полоса (30-50 м в зависимости от уклона берега), водоохранная зона</w:t>
            </w:r>
          </w:p>
        </w:tc>
        <w:tc>
          <w:tcPr>
            <w:tcW w:w="457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numPr>
                <w:ilvl w:val="0"/>
                <w:numId w:val="59"/>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использование сточных вод в целях регулирования плодородия почв;</w:t>
            </w:r>
          </w:p>
          <w:p w:rsidR="00DE1152" w:rsidRPr="00FF6D53" w:rsidP="00FF6D53">
            <w:pPr>
              <w:widowControl w:val="0"/>
              <w:numPr>
                <w:ilvl w:val="0"/>
                <w:numId w:val="59"/>
              </w:numPr>
              <w:tabs>
                <w:tab w:val="num" w:pos="0"/>
                <w:tab w:val="center" w:pos="142"/>
              </w:tabs>
              <w:suppressAutoHyphens/>
              <w:spacing w:after="0" w:line="276" w:lineRule="auto"/>
              <w:ind w:left="193" w:firstLine="0"/>
              <w:contextualSpacing/>
              <w:jc w:val="left"/>
              <w:rPr>
                <w:rFonts w:eastAsia="Calibri"/>
                <w:lang w:val="ru-RU" w:eastAsia="ru-RU" w:bidi="ar-SA"/>
              </w:rPr>
            </w:pPr>
            <w:r w:rsidRPr="00FF6D53">
              <w:rPr>
                <w:rFonts w:eastAsia="Calibri"/>
                <w:lang w:val="ru-RU" w:eastAsia="ru-RU" w:bidi="ar-SA"/>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DE1152" w:rsidRPr="00FF6D53" w:rsidP="00FF6D53">
            <w:pPr>
              <w:widowControl w:val="0"/>
              <w:numPr>
                <w:ilvl w:val="0"/>
                <w:numId w:val="59"/>
              </w:numPr>
              <w:tabs>
                <w:tab w:val="num" w:pos="0"/>
                <w:tab w:val="center" w:pos="142"/>
              </w:tabs>
              <w:suppressAutoHyphens/>
              <w:spacing w:after="0" w:line="276" w:lineRule="auto"/>
              <w:ind w:left="193" w:firstLine="0"/>
              <w:contextualSpacing/>
              <w:jc w:val="left"/>
              <w:rPr>
                <w:rFonts w:eastAsia="Calibri"/>
                <w:lang w:val="ru-RU" w:eastAsia="ru-RU" w:bidi="ar-SA"/>
              </w:rPr>
            </w:pPr>
            <w:r w:rsidRPr="00FF6D53">
              <w:rPr>
                <w:rFonts w:eastAsia="Calibri"/>
                <w:lang w:val="ru-RU" w:eastAsia="ru-RU" w:bidi="ar-SA"/>
              </w:rPr>
              <w:t>осуществление авиационных мер по борьбе с вредными организмами;</w:t>
            </w:r>
          </w:p>
          <w:p w:rsidR="00DE1152" w:rsidRPr="00FF6D53" w:rsidP="00FF6D53">
            <w:pPr>
              <w:widowControl w:val="0"/>
              <w:numPr>
                <w:ilvl w:val="0"/>
                <w:numId w:val="59"/>
              </w:numPr>
              <w:tabs>
                <w:tab w:val="num" w:pos="0"/>
                <w:tab w:val="center" w:pos="142"/>
              </w:tabs>
              <w:suppressAutoHyphens/>
              <w:spacing w:after="0" w:line="276" w:lineRule="auto"/>
              <w:ind w:left="193" w:firstLine="0"/>
              <w:contextualSpacing/>
              <w:jc w:val="left"/>
              <w:rPr>
                <w:rFonts w:eastAsia="Calibri"/>
                <w:lang w:val="ru-RU" w:eastAsia="ru-RU" w:bidi="ar-SA"/>
              </w:rPr>
            </w:pPr>
            <w:r w:rsidRPr="00FF6D53">
              <w:rPr>
                <w:rFonts w:eastAsia="Calibri"/>
                <w:lang w:val="ru-RU" w:eastAsia="ru-RU" w:bidi="ar-SA"/>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DE1152" w:rsidRPr="00FF6D53" w:rsidP="00FF6D53">
            <w:pPr>
              <w:widowControl w:val="0"/>
              <w:numPr>
                <w:ilvl w:val="0"/>
                <w:numId w:val="59"/>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 xml:space="preserve">размещение автозаправочных станций, складов горюче-смазочных </w:t>
            </w:r>
            <w:r w:rsidRPr="00FF6D53">
              <w:rPr>
                <w:rFonts w:eastAsia="Calibri"/>
                <w:lang w:val="ru-RU" w:eastAsia="ru-RU" w:bidi="ar-SA"/>
              </w:rPr>
              <w:t>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DE1152" w:rsidRPr="00FF6D53" w:rsidP="00FF6D53">
            <w:pPr>
              <w:widowControl w:val="0"/>
              <w:numPr>
                <w:ilvl w:val="0"/>
                <w:numId w:val="59"/>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размещение специализированных хранилищ пестицидов и агрохимикатов, применение пестицидов и агрохимикатов;</w:t>
            </w:r>
          </w:p>
          <w:p w:rsidR="00DE1152" w:rsidRPr="00FF6D53" w:rsidP="00FF6D53">
            <w:pPr>
              <w:widowControl w:val="0"/>
              <w:numPr>
                <w:ilvl w:val="0"/>
                <w:numId w:val="59"/>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сброс сточных, в том числе дренажных, вод;</w:t>
            </w:r>
          </w:p>
          <w:p w:rsidR="00DE1152" w:rsidRPr="00FF6D53" w:rsidP="00FF6D53">
            <w:pPr>
              <w:widowControl w:val="0"/>
              <w:numPr>
                <w:ilvl w:val="0"/>
                <w:numId w:val="59"/>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«О недрах»)</w:t>
            </w:r>
          </w:p>
          <w:p w:rsidR="00DE1152" w:rsidRPr="00FF6D53" w:rsidP="00FF6D53">
            <w:pPr>
              <w:widowControl w:val="0"/>
              <w:tabs>
                <w:tab w:val="center" w:pos="142"/>
              </w:tabs>
              <w:suppressAutoHyphens/>
              <w:spacing w:line="276" w:lineRule="auto"/>
              <w:ind w:left="192" w:firstLine="0"/>
              <w:contextualSpacing/>
              <w:jc w:val="left"/>
              <w:rPr>
                <w:rFonts w:eastAsia="Calibri"/>
                <w:lang w:val="ru-RU" w:eastAsia="ru-RU" w:bidi="ar-SA"/>
              </w:rPr>
            </w:pPr>
          </w:p>
          <w:p w:rsidR="00DE1152" w:rsidRPr="00FF6D53" w:rsidP="00FF6D53">
            <w:pPr>
              <w:widowControl w:val="0"/>
              <w:tabs>
                <w:tab w:val="center" w:pos="142"/>
              </w:tabs>
              <w:suppressAutoHyphens/>
              <w:spacing w:line="276" w:lineRule="auto"/>
              <w:ind w:firstLine="0"/>
              <w:contextualSpacing/>
              <w:jc w:val="left"/>
              <w:rPr>
                <w:rFonts w:eastAsia="Calibri"/>
                <w:lang w:val="ru-RU" w:eastAsia="ru-RU" w:bidi="ar-SA"/>
              </w:rPr>
            </w:pPr>
            <w:r w:rsidRPr="00FF6D53">
              <w:rPr>
                <w:rFonts w:eastAsia="Calibri"/>
                <w:lang w:val="ru-RU" w:eastAsia="ru-RU" w:bidi="ar-SA"/>
              </w:rPr>
              <w:t>Дополнительно к указанным ограничениям для прибрежных защитных полос запрещается:</w:t>
            </w:r>
          </w:p>
          <w:p w:rsidR="00DE1152" w:rsidRPr="00FF6D53" w:rsidP="00FF6D53">
            <w:pPr>
              <w:widowControl w:val="0"/>
              <w:numPr>
                <w:ilvl w:val="0"/>
                <w:numId w:val="60"/>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распашка земель;</w:t>
            </w:r>
          </w:p>
          <w:p w:rsidR="00DE1152" w:rsidRPr="00FF6D53" w:rsidP="00FF6D53">
            <w:pPr>
              <w:widowControl w:val="0"/>
              <w:numPr>
                <w:ilvl w:val="0"/>
                <w:numId w:val="60"/>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 xml:space="preserve">размещение отвалов размываемых </w:t>
            </w:r>
            <w:r w:rsidRPr="00FF6D53">
              <w:rPr>
                <w:rFonts w:eastAsia="Calibri"/>
                <w:lang w:val="ru-RU" w:eastAsia="ru-RU" w:bidi="ar-SA"/>
              </w:rPr>
              <w:t>грунтов;</w:t>
            </w:r>
          </w:p>
          <w:p w:rsidR="00DE1152" w:rsidRPr="00FF6D53" w:rsidP="00FF6D53">
            <w:pPr>
              <w:widowControl w:val="0"/>
              <w:numPr>
                <w:ilvl w:val="0"/>
                <w:numId w:val="60"/>
              </w:numPr>
              <w:tabs>
                <w:tab w:val="num" w:pos="0"/>
                <w:tab w:val="center" w:pos="142"/>
              </w:tabs>
              <w:suppressAutoHyphens/>
              <w:spacing w:after="0" w:line="276" w:lineRule="auto"/>
              <w:ind w:left="192" w:firstLine="0"/>
              <w:contextualSpacing/>
              <w:jc w:val="left"/>
              <w:rPr>
                <w:rFonts w:eastAsia="Calibri"/>
                <w:lang w:val="ru-RU" w:eastAsia="ru-RU" w:bidi="ar-SA"/>
              </w:rPr>
            </w:pPr>
            <w:r w:rsidRPr="00FF6D53">
              <w:rPr>
                <w:rFonts w:eastAsia="Calibri"/>
                <w:lang w:val="ru-RU" w:eastAsia="ru-RU" w:bidi="ar-SA"/>
              </w:rPr>
              <w:t>выпас сельскохозяйственных животных и организация для них летних лагерей, ванн</w:t>
            </w:r>
          </w:p>
        </w:tc>
        <w:tc>
          <w:tcPr>
            <w:tcW w:w="31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numPr>
                <w:ilvl w:val="0"/>
                <w:numId w:val="60"/>
              </w:numPr>
              <w:tabs>
                <w:tab w:val="num" w:pos="0"/>
                <w:tab w:val="center" w:pos="142"/>
              </w:tabs>
              <w:suppressAutoHyphens/>
              <w:spacing w:after="0" w:line="276" w:lineRule="auto"/>
              <w:ind w:left="159" w:firstLine="0"/>
              <w:contextualSpacing/>
              <w:jc w:val="left"/>
              <w:rPr>
                <w:rFonts w:eastAsia="Calibri"/>
                <w:lang w:val="ru-RU" w:eastAsia="ru-RU" w:bidi="ar-SA"/>
              </w:rPr>
            </w:pPr>
            <w:r w:rsidRPr="00FF6D53">
              <w:rPr>
                <w:rFonts w:eastAsia="Calibri"/>
                <w:lang w:val="ru-RU" w:eastAsia="ru-RU" w:bidi="ar-SA"/>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w:t>
            </w:r>
            <w:r w:rsidRPr="00FF6D53">
              <w:rPr>
                <w:rFonts w:eastAsia="Calibri"/>
                <w:lang w:val="ru-RU" w:eastAsia="ru-RU" w:bidi="ar-SA"/>
              </w:rPr>
              <w:t>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DE1152" w:rsidRPr="00FF6D53" w:rsidP="00FF6D53">
            <w:pPr>
              <w:widowControl w:val="0"/>
              <w:numPr>
                <w:ilvl w:val="0"/>
                <w:numId w:val="60"/>
              </w:numPr>
              <w:tabs>
                <w:tab w:val="num" w:pos="0"/>
                <w:tab w:val="center" w:pos="142"/>
              </w:tabs>
              <w:suppressAutoHyphens/>
              <w:spacing w:after="0" w:line="276" w:lineRule="auto"/>
              <w:ind w:left="159" w:firstLine="0"/>
              <w:contextualSpacing/>
              <w:jc w:val="left"/>
              <w:rPr>
                <w:rFonts w:eastAsia="Calibri"/>
                <w:lang w:val="ru-RU" w:eastAsia="ru-RU" w:bidi="ar-SA"/>
              </w:rPr>
            </w:pPr>
            <w:r w:rsidRPr="00FF6D53">
              <w:rPr>
                <w:rFonts w:eastAsia="Calibri"/>
                <w:lang w:val="ru-RU" w:eastAsia="ru-RU" w:bidi="ar-SA"/>
              </w:rPr>
              <w:t>движение транспорта по дорогам и стоянка на дорогах и в специально оборудованных местах, имеющих твердое покрытие</w:t>
            </w:r>
          </w:p>
        </w:tc>
      </w:tr>
    </w:tbl>
    <w:p w:rsidR="00DE1152" w:rsidRPr="00FF6D53" w:rsidP="00FF6D53">
      <w:pPr>
        <w:keepNext/>
        <w:suppressAutoHyphens/>
        <w:spacing w:before="120" w:after="120" w:line="276" w:lineRule="auto"/>
        <w:ind w:firstLine="709"/>
        <w:contextualSpacing/>
        <w:jc w:val="both"/>
        <w:outlineLvl w:val="1"/>
        <w:rPr>
          <w:b/>
          <w:sz w:val="30"/>
          <w:szCs w:val="30"/>
          <w:lang w:val="ru-RU" w:eastAsia="ru-RU" w:bidi="ar-SA"/>
        </w:rPr>
      </w:pPr>
      <w:bookmarkStart w:id="184" w:name="_Toc72754875"/>
      <w:r w:rsidRPr="00FF6D53">
        <w:rPr>
          <w:b/>
          <w:bCs/>
          <w:iCs/>
          <w:sz w:val="30"/>
          <w:szCs w:val="30"/>
          <w:lang w:val="ru-RU" w:eastAsia="ru-RU" w:bidi="ar-SA"/>
        </w:rPr>
        <w:t xml:space="preserve">Статья 33. </w:t>
      </w:r>
      <w:r w:rsidRPr="00FF6D53">
        <w:rPr>
          <w:b/>
          <w:sz w:val="30"/>
          <w:szCs w:val="30"/>
          <w:lang w:val="ru-RU" w:eastAsia="ru-RU" w:bidi="ar-SA"/>
        </w:rPr>
        <w:t>Ограничения использования земельных участков и объектов капитального строительства, устанавливаемых в зонах санитарной охраны источников питьевого водоснабжения I пояса</w:t>
      </w:r>
      <w:bookmarkEnd w:id="184"/>
    </w:p>
    <w:p w:rsidR="00DE1152" w:rsidRPr="00FF6D53" w:rsidP="00FF6D53">
      <w:pPr>
        <w:shd w:val="clear" w:color="auto" w:fill="FFFFFF"/>
        <w:tabs>
          <w:tab w:val="center" w:pos="142"/>
        </w:tabs>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Одной из мер, обеспечивающих получение питьевой воды соответствующего качества, является организация зон санитарной охраны источников централизованного водоснабжения и соблюдение в них соответствующих режимов. Неудовлетворительное качество воды в источниках, неудовлетворительное состояние водопроводов из-за отсутствия зон санитарной охраны, необходимого комплекса очистных сооружений, перебоев с подачей воды отражается на качестве питьевой воды, поступающей населению.</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Зоны санитарной охраны организуются на всех водопроводах, вне зависимости от ведомственной принадлежности, подающих воду, как из поверхностных, так и из подземных источников.</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Основной целью создания и обеспечения режима в зонах санитарной охраны является санитарная охрана от загрязнения источников водоснабжения и водопроводных сооружений, а также территорий, на которых они расположены.</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Зоны санитарной охраны первого пояса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DE1152" w:rsidRPr="00FF6D53" w:rsidP="00FF6D53">
      <w:pPr>
        <w:shd w:val="clear" w:color="auto" w:fill="FFFFFF"/>
        <w:tabs>
          <w:tab w:val="center" w:pos="142"/>
        </w:tabs>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Зоны санитарной охраны устанавливаются в соответствии с СанПиН 2.1.4.1110-02 «Зоны санитарной охраны источников водоснабжения и водопроводов питьевого назначения».</w:t>
      </w:r>
    </w:p>
    <w:p w:rsidR="00DE1152" w:rsidRPr="00FF6D53" w:rsidP="00FF6D53">
      <w:pPr>
        <w:suppressAutoHyphens/>
        <w:spacing w:line="276" w:lineRule="auto"/>
        <w:ind w:firstLine="709"/>
        <w:contextualSpacing/>
        <w:jc w:val="both"/>
        <w:rPr>
          <w:rFonts w:eastAsia="Calibri"/>
          <w:iCs/>
          <w:sz w:val="30"/>
          <w:szCs w:val="30"/>
          <w:lang w:val="ru-RU" w:eastAsia="ru-RU" w:bidi="ar-SA"/>
        </w:rPr>
      </w:pPr>
      <w:r w:rsidRPr="00FF6D53">
        <w:rPr>
          <w:rFonts w:eastAsia="Calibri"/>
          <w:iCs/>
          <w:sz w:val="30"/>
          <w:szCs w:val="30"/>
          <w:lang w:val="ru-RU" w:eastAsia="ru-RU" w:bidi="ar-SA"/>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DE1152" w:rsidRPr="00FF6D53" w:rsidP="00FF6D53">
      <w:pPr>
        <w:suppressAutoHyphens/>
        <w:spacing w:line="276" w:lineRule="auto"/>
        <w:ind w:firstLine="709"/>
        <w:contextualSpacing/>
        <w:jc w:val="both"/>
        <w:rPr>
          <w:rFonts w:eastAsia="Calibri"/>
          <w:iCs/>
          <w:sz w:val="30"/>
          <w:szCs w:val="30"/>
          <w:lang w:val="ru-RU" w:eastAsia="ru-RU" w:bidi="ar-SA"/>
        </w:rPr>
      </w:pPr>
      <w:r w:rsidRPr="00FF6D53">
        <w:rPr>
          <w:rFonts w:eastAsia="Calibri"/>
          <w:iCs/>
          <w:sz w:val="30"/>
          <w:szCs w:val="30"/>
          <w:lang w:val="ru-RU" w:eastAsia="ru-RU" w:bidi="ar-SA"/>
        </w:rPr>
        <w:t xml:space="preserve">Для обеспечения населения качественной питьевой водой необходимо выполнить расчеты зон санитарной охраны источников водоснабжения и </w:t>
      </w:r>
      <w:r w:rsidRPr="00FF6D53">
        <w:rPr>
          <w:rFonts w:eastAsia="Calibri"/>
          <w:iCs/>
          <w:sz w:val="30"/>
          <w:szCs w:val="30"/>
          <w:lang w:val="ru-RU" w:eastAsia="ru-RU" w:bidi="ar-SA"/>
        </w:rPr>
        <w:t>разработать мероприятия по поддержанию экологического режима в этих зонах согласно СанПиН 2.1.4.1110-02 «Зоны санитарной охраны источников водоснабжения и водопроводов питьевого назначения», а также выполнять требования СанПиН 2.1.4.1074-01 «Питьевая вода. Гигиенические требования к качеству воды централизованных систем питьевого водоснабжения. Контроль качества» и 2.1.4.1175 - 02 «Требования к качеству воды нецентрализованного водоснабжения, санитарная охрана источников».</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В соответствии с Постановлением Главного государственного санитарного врача Российской Федерации от 14 марта 2002 г. № 10 О введении в действие санитарных правил и норм «Зоны санитарной охраны источников водоснабжения и водопроводов питьевого назначения. СанПиН 2.1.4.1110-02», на территории зон санитарной охраны источников водоснабжения должны осуществляться следующие охранные мероприятия.</w:t>
      </w:r>
    </w:p>
    <w:p w:rsidR="00DE1152" w:rsidRPr="00FF6D53" w:rsidP="00FF6D53">
      <w:pPr>
        <w:suppressAutoHyphens/>
        <w:spacing w:line="276" w:lineRule="auto"/>
        <w:ind w:firstLine="709"/>
        <w:contextualSpacing/>
        <w:jc w:val="both"/>
        <w:rPr>
          <w:rFonts w:eastAsia="Calibri"/>
          <w:b/>
          <w:sz w:val="30"/>
          <w:szCs w:val="30"/>
          <w:lang w:val="ru-RU" w:eastAsia="ru-RU" w:bidi="ar-SA"/>
        </w:rPr>
      </w:pPr>
      <w:r w:rsidRPr="00FF6D53">
        <w:rPr>
          <w:rFonts w:eastAsia="Calibri"/>
          <w:b/>
          <w:bCs/>
          <w:sz w:val="30"/>
          <w:szCs w:val="30"/>
          <w:lang w:val="ru-RU" w:eastAsia="ru-RU" w:bidi="ar-SA"/>
        </w:rPr>
        <w:t>Мероприятия на территории зоны санитарной охраны подземных источников водоснабжения</w:t>
      </w:r>
    </w:p>
    <w:p w:rsidR="00DE1152" w:rsidRPr="00FF6D53" w:rsidP="00FF6D53">
      <w:pPr>
        <w:suppressAutoHyphens/>
        <w:spacing w:line="276" w:lineRule="auto"/>
        <w:ind w:firstLine="709"/>
        <w:contextualSpacing/>
        <w:jc w:val="both"/>
        <w:rPr>
          <w:rFonts w:eastAsia="Calibri"/>
          <w:b/>
          <w:bCs/>
          <w:sz w:val="30"/>
          <w:szCs w:val="30"/>
          <w:lang w:val="ru-RU" w:eastAsia="ru-RU" w:bidi="ar-SA"/>
        </w:rPr>
      </w:pPr>
      <w:r w:rsidRPr="00FF6D53">
        <w:rPr>
          <w:rFonts w:eastAsia="Calibri"/>
          <w:b/>
          <w:bCs/>
          <w:sz w:val="30"/>
          <w:szCs w:val="30"/>
          <w:lang w:val="ru-RU" w:eastAsia="ru-RU" w:bidi="ar-SA"/>
        </w:rPr>
        <w:t>Мероприятия по первому поясу</w:t>
      </w:r>
    </w:p>
    <w:p w:rsidR="00DE1152" w:rsidRPr="00FF6D53" w:rsidP="00FF6D53">
      <w:pPr>
        <w:suppressAutoHyphens/>
        <w:spacing w:line="276" w:lineRule="auto"/>
        <w:ind w:firstLine="709"/>
        <w:contextualSpacing/>
        <w:jc w:val="both"/>
        <w:rPr>
          <w:rFonts w:eastAsia="Calibri"/>
          <w:bCs/>
          <w:sz w:val="30"/>
          <w:szCs w:val="30"/>
          <w:lang w:val="ru-RU" w:eastAsia="ru-RU" w:bidi="ar-SA"/>
        </w:rPr>
      </w:pPr>
      <w:r w:rsidRPr="00FF6D53">
        <w:rPr>
          <w:rFonts w:eastAsia="Calibri"/>
          <w:bCs/>
          <w:sz w:val="30"/>
          <w:szCs w:val="30"/>
          <w:lang w:val="ru-RU" w:eastAsia="ru-RU" w:bidi="ar-SA"/>
        </w:rPr>
        <w:t>1. Территория первого пояса зоны санитарной охраны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DE1152" w:rsidRPr="00FF6D53" w:rsidP="00FF6D53">
      <w:pPr>
        <w:suppressAutoHyphens/>
        <w:spacing w:line="276" w:lineRule="auto"/>
        <w:ind w:firstLine="709"/>
        <w:contextualSpacing/>
        <w:jc w:val="both"/>
        <w:rPr>
          <w:rFonts w:eastAsia="Calibri"/>
          <w:bCs/>
          <w:sz w:val="30"/>
          <w:szCs w:val="30"/>
          <w:lang w:val="ru-RU" w:eastAsia="ru-RU" w:bidi="ar-SA"/>
        </w:rPr>
      </w:pPr>
      <w:r w:rsidRPr="00FF6D53">
        <w:rPr>
          <w:rFonts w:eastAsia="Calibri"/>
          <w:bCs/>
          <w:sz w:val="30"/>
          <w:szCs w:val="30"/>
          <w:lang w:val="ru-RU" w:eastAsia="ru-RU" w:bidi="ar-SA"/>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DE1152" w:rsidRPr="00FF6D53" w:rsidP="00FF6D53">
      <w:pPr>
        <w:suppressAutoHyphens/>
        <w:spacing w:line="276" w:lineRule="auto"/>
        <w:ind w:firstLine="709"/>
        <w:contextualSpacing/>
        <w:jc w:val="both"/>
        <w:rPr>
          <w:rFonts w:eastAsia="Calibri"/>
          <w:bCs/>
          <w:sz w:val="30"/>
          <w:szCs w:val="30"/>
          <w:lang w:val="ru-RU" w:eastAsia="ru-RU" w:bidi="ar-SA"/>
        </w:rPr>
      </w:pPr>
      <w:r w:rsidRPr="00FF6D53">
        <w:rPr>
          <w:rFonts w:eastAsia="Calibri"/>
          <w:bCs/>
          <w:sz w:val="30"/>
          <w:szCs w:val="30"/>
          <w:lang w:val="ru-RU" w:eastAsia="ru-RU" w:bidi="ar-SA"/>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зоны санитарной охраны при их вывозе.</w:t>
      </w:r>
    </w:p>
    <w:p w:rsidR="00DE1152" w:rsidRPr="00FF6D53" w:rsidP="00FF6D53">
      <w:pPr>
        <w:suppressAutoHyphens/>
        <w:spacing w:line="276" w:lineRule="auto"/>
        <w:ind w:firstLine="709"/>
        <w:contextualSpacing/>
        <w:jc w:val="both"/>
        <w:rPr>
          <w:rFonts w:eastAsia="Calibri"/>
          <w:bCs/>
          <w:sz w:val="30"/>
          <w:szCs w:val="30"/>
          <w:lang w:val="ru-RU" w:eastAsia="ru-RU" w:bidi="ar-SA"/>
        </w:rPr>
      </w:pPr>
      <w:r w:rsidRPr="00FF6D53">
        <w:rPr>
          <w:rFonts w:eastAsia="Calibri"/>
          <w:bCs/>
          <w:sz w:val="30"/>
          <w:szCs w:val="30"/>
          <w:lang w:val="ru-RU" w:eastAsia="ru-RU" w:bidi="ar-SA"/>
        </w:rPr>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bCs/>
          <w:sz w:val="30"/>
          <w:szCs w:val="30"/>
          <w:lang w:val="ru-RU" w:eastAsia="ru-RU" w:bidi="ar-SA"/>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зоны санитарной охраны.</w:t>
      </w:r>
    </w:p>
    <w:p w:rsidR="00DE1152" w:rsidRPr="00FF6D53" w:rsidP="00FF6D53">
      <w:pPr>
        <w:keepNext/>
        <w:suppressAutoHyphens/>
        <w:spacing w:before="120" w:after="120" w:line="276" w:lineRule="auto"/>
        <w:ind w:firstLine="709"/>
        <w:contextualSpacing/>
        <w:jc w:val="left"/>
        <w:outlineLvl w:val="1"/>
        <w:rPr>
          <w:b/>
          <w:bCs/>
          <w:iCs/>
          <w:sz w:val="30"/>
          <w:szCs w:val="30"/>
          <w:lang w:val="ru-RU" w:eastAsia="ru-RU" w:bidi="ar-SA"/>
        </w:rPr>
      </w:pPr>
      <w:bookmarkStart w:id="185" w:name="_Toc72754876"/>
      <w:r w:rsidRPr="00FF6D53">
        <w:rPr>
          <w:b/>
          <w:bCs/>
          <w:iCs/>
          <w:sz w:val="30"/>
          <w:szCs w:val="30"/>
          <w:lang w:val="ru-RU" w:eastAsia="ru-RU" w:bidi="ar-SA"/>
        </w:rPr>
        <w:t xml:space="preserve">Статья 34. </w:t>
      </w:r>
      <w:r w:rsidRPr="00FF6D53">
        <w:rPr>
          <w:b/>
          <w:sz w:val="30"/>
          <w:szCs w:val="30"/>
          <w:lang w:val="ru-RU" w:eastAsia="ru-RU" w:bidi="ar-SA"/>
        </w:rPr>
        <w:t>Ограничения использования земельных участков и объектов капитального строительства, устанавливаемых в зонах охраны объектов культурного наследия</w:t>
      </w:r>
      <w:bookmarkEnd w:id="185"/>
    </w:p>
    <w:p w:rsidR="00DE1152" w:rsidRPr="00FF6D53" w:rsidP="00FF6D53">
      <w:pPr>
        <w:widowControl w:val="0"/>
        <w:numPr>
          <w:ilvl w:val="3"/>
          <w:numId w:val="61"/>
        </w:numPr>
        <w:tabs>
          <w:tab w:val="num" w:pos="0"/>
        </w:tabs>
        <w:suppressAutoHyphens/>
        <w:spacing w:line="276" w:lineRule="auto"/>
        <w:ind w:left="0" w:firstLine="709"/>
        <w:contextualSpacing/>
        <w:jc w:val="both"/>
        <w:textAlignment w:val="baseline"/>
        <w:rPr>
          <w:rFonts w:eastAsia="Calibri"/>
          <w:sz w:val="30"/>
          <w:szCs w:val="30"/>
          <w:lang w:val="ru-RU" w:eastAsia="ru-RU" w:bidi="ar-SA"/>
        </w:rPr>
      </w:pPr>
      <w:r w:rsidRPr="00FF6D53">
        <w:rPr>
          <w:rFonts w:eastAsia="Calibri"/>
          <w:sz w:val="30"/>
          <w:szCs w:val="30"/>
          <w:lang w:val="ru-RU" w:eastAsia="ru-RU" w:bidi="ar-SA"/>
        </w:rPr>
        <w:t>Использование земельных участков и иных объектов недвижимости, которые не являются памятниками истории и культуры и расположены в пределах зон, обозначенных на карте зон действия ограничений по условиям охраны объектов культурного наследия, определяется градостроительными регламентами, определенными настоящими Правилами применительно к соответствующим территориальным зонам, обозначенным на карте статьи 21 настоящих Правил с учетом ограничений, определенных настоящей статьей. На карте статьи 22 настоящих Правил отражены границы зон охраны объектов культурного наследия.</w:t>
      </w:r>
    </w:p>
    <w:p w:rsidR="00DE1152" w:rsidRPr="00FF6D53" w:rsidP="00FF6D53">
      <w:pPr>
        <w:widowControl w:val="0"/>
        <w:numPr>
          <w:ilvl w:val="3"/>
          <w:numId w:val="61"/>
        </w:numPr>
        <w:tabs>
          <w:tab w:val="num" w:pos="0"/>
        </w:tabs>
        <w:suppressAutoHyphens/>
        <w:spacing w:line="276" w:lineRule="auto"/>
        <w:ind w:left="0" w:firstLine="709"/>
        <w:contextualSpacing/>
        <w:jc w:val="both"/>
        <w:textAlignment w:val="baseline"/>
        <w:rPr>
          <w:rFonts w:eastAsia="Calibri"/>
          <w:sz w:val="30"/>
          <w:szCs w:val="30"/>
          <w:lang w:val="ru-RU" w:eastAsia="ru-RU" w:bidi="ar-SA"/>
        </w:rPr>
      </w:pPr>
      <w:r w:rsidRPr="00FF6D53">
        <w:rPr>
          <w:rFonts w:eastAsia="Calibri"/>
          <w:sz w:val="30"/>
          <w:szCs w:val="30"/>
          <w:lang w:val="ru-RU" w:eastAsia="ru-RU" w:bidi="ar-SA"/>
        </w:rPr>
        <w:t>Перечень объектов культурного наследия (памятники истории и культуры) сельского поселения «Красногородская волость», представлены в таблице 10.</w:t>
      </w:r>
    </w:p>
    <w:p w:rsidR="00DE1152" w:rsidRPr="00FF6D53" w:rsidP="00FF6D53">
      <w:pPr>
        <w:widowControl w:val="0"/>
        <w:suppressAutoHyphens/>
        <w:spacing w:line="276" w:lineRule="auto"/>
        <w:ind w:firstLine="709"/>
        <w:contextualSpacing/>
        <w:jc w:val="both"/>
        <w:textAlignment w:val="baseline"/>
        <w:rPr>
          <w:rFonts w:eastAsia="Calibri"/>
          <w:sz w:val="22"/>
          <w:szCs w:val="22"/>
          <w:lang w:val="ru-RU" w:eastAsia="ru-RU" w:bidi="ar-SA"/>
        </w:rPr>
        <w:sectPr>
          <w:headerReference w:type="default" r:id="rId39"/>
          <w:footerReference w:type="default" r:id="rId40"/>
          <w:pgSz w:w="11906" w:h="16838"/>
          <w:pgMar w:top="1134" w:right="567" w:bottom="1134" w:left="1418" w:header="567" w:footer="567" w:gutter="0"/>
          <w:cols w:space="720"/>
          <w:formProt w:val="0"/>
          <w:docGrid w:linePitch="381"/>
        </w:sectPr>
      </w:pPr>
    </w:p>
    <w:p w:rsidR="00DE1152" w:rsidRPr="00FF6D53" w:rsidP="00FF6D53">
      <w:pPr>
        <w:suppressAutoHyphens/>
        <w:spacing w:line="276" w:lineRule="auto"/>
        <w:ind w:firstLine="709"/>
        <w:contextualSpacing/>
        <w:jc w:val="right"/>
        <w:rPr>
          <w:rFonts w:eastAsia="Calibri"/>
          <w:sz w:val="30"/>
          <w:szCs w:val="30"/>
          <w:lang w:val="ru-RU" w:eastAsia="ru-RU" w:bidi="ar-SA"/>
        </w:rPr>
      </w:pPr>
      <w:r w:rsidRPr="00FF6D53">
        <w:rPr>
          <w:rFonts w:eastAsia="Calibri"/>
          <w:sz w:val="30"/>
          <w:szCs w:val="30"/>
          <w:lang w:val="ru-RU" w:eastAsia="ru-RU" w:bidi="ar-SA"/>
        </w:rPr>
        <w:t xml:space="preserve">Таблица 10 </w:t>
      </w:r>
    </w:p>
    <w:p w:rsidR="00DE1152" w:rsidRPr="00FF6D53" w:rsidP="00FF6D53">
      <w:pPr>
        <w:suppressAutoHyphens/>
        <w:spacing w:line="276" w:lineRule="auto"/>
        <w:ind w:firstLine="709"/>
        <w:contextualSpacing/>
        <w:jc w:val="center"/>
        <w:rPr>
          <w:rFonts w:eastAsia="Calibri"/>
          <w:sz w:val="30"/>
          <w:szCs w:val="30"/>
          <w:lang w:val="ru-RU" w:eastAsia="ru-RU" w:bidi="ar-SA"/>
        </w:rPr>
      </w:pPr>
      <w:r w:rsidRPr="00FF6D53">
        <w:rPr>
          <w:rFonts w:eastAsia="Calibri"/>
          <w:sz w:val="30"/>
          <w:szCs w:val="30"/>
          <w:lang w:val="ru-RU" w:eastAsia="ru-RU" w:bidi="ar-SA"/>
        </w:rPr>
        <w:t>Объекты культурного наследия сельского поселения «Красногородская волость»</w:t>
      </w:r>
    </w:p>
    <w:tbl>
      <w:tblPr>
        <w:tblStyle w:val="TableNormal"/>
        <w:tblW w:w="5000" w:type="pct"/>
        <w:tblLayout w:type="fixed"/>
        <w:tblLook w:val="04A0"/>
      </w:tblPr>
      <w:tblGrid>
        <w:gridCol w:w="1370"/>
        <w:gridCol w:w="2317"/>
        <w:gridCol w:w="2889"/>
        <w:gridCol w:w="3115"/>
        <w:gridCol w:w="2490"/>
        <w:gridCol w:w="2605"/>
      </w:tblGrid>
      <w:tr>
        <w:tblPrEx>
          <w:tblW w:w="5000" w:type="pct"/>
          <w:tblLayout w:type="fixed"/>
          <w:tblLook w:val="04A0"/>
        </w:tblPrEx>
        <w:tc>
          <w:tcPr>
            <w:tcW w:w="1350"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sz w:val="20"/>
                <w:szCs w:val="20"/>
                <w:lang w:val="ru-RU" w:eastAsia="ru-RU" w:bidi="ar-SA"/>
              </w:rPr>
            </w:pPr>
            <w:r w:rsidRPr="00FF6D53">
              <w:rPr>
                <w:rFonts w:eastAsia="Calibri"/>
                <w:b/>
                <w:sz w:val="20"/>
                <w:szCs w:val="20"/>
                <w:lang w:val="ru-RU" w:eastAsia="ru-RU" w:bidi="ar-SA"/>
              </w:rPr>
              <w:t>№</w:t>
            </w:r>
          </w:p>
        </w:tc>
        <w:tc>
          <w:tcPr>
            <w:tcW w:w="2283"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sz w:val="20"/>
                <w:szCs w:val="20"/>
                <w:lang w:val="ru-RU" w:eastAsia="ru-RU" w:bidi="ar-SA"/>
              </w:rPr>
            </w:pPr>
            <w:r w:rsidRPr="00FF6D53">
              <w:rPr>
                <w:b/>
                <w:sz w:val="20"/>
                <w:szCs w:val="20"/>
                <w:lang w:val="ru-RU" w:eastAsia="ru-RU" w:bidi="ar-SA"/>
              </w:rPr>
              <w:t>Наименование объекта культурного наследия</w:t>
            </w:r>
          </w:p>
        </w:tc>
        <w:tc>
          <w:tcPr>
            <w:tcW w:w="2847"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b/>
                <w:sz w:val="20"/>
                <w:szCs w:val="20"/>
                <w:lang w:val="ru-RU" w:eastAsia="ru-RU" w:bidi="ar-SA"/>
              </w:rPr>
            </w:pPr>
            <w:r w:rsidRPr="00FF6D53">
              <w:rPr>
                <w:b/>
                <w:color w:val="000000"/>
                <w:sz w:val="20"/>
                <w:szCs w:val="20"/>
                <w:lang w:val="ru-RU" w:eastAsia="ru-RU" w:bidi="ar-SA"/>
              </w:rPr>
              <w:t>Время создания (возникновения) объекта и (или) дата связанного с ним исторического события</w:t>
            </w:r>
          </w:p>
        </w:tc>
        <w:tc>
          <w:tcPr>
            <w:tcW w:w="3069"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jc w:val="center"/>
              <w:rPr>
                <w:b/>
                <w:szCs w:val="20"/>
                <w:lang w:val="ru-RU" w:eastAsia="ru-RU" w:bidi="ar-SA"/>
              </w:rPr>
            </w:pPr>
            <w:r w:rsidRPr="00FF6D53">
              <w:rPr>
                <w:b/>
                <w:szCs w:val="20"/>
                <w:lang w:val="ru-RU" w:eastAsia="ru-RU" w:bidi="ar-SA"/>
              </w:rPr>
              <w:t>Адрес (местонахождение) объекта</w:t>
            </w:r>
          </w:p>
        </w:tc>
        <w:tc>
          <w:tcPr>
            <w:tcW w:w="2453"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jc w:val="center"/>
              <w:rPr>
                <w:b/>
                <w:szCs w:val="20"/>
                <w:lang w:val="ru-RU" w:eastAsia="ru-RU" w:bidi="ar-SA"/>
              </w:rPr>
            </w:pPr>
            <w:r w:rsidRPr="00FF6D53">
              <w:rPr>
                <w:b/>
                <w:szCs w:val="20"/>
                <w:lang w:val="ru-RU" w:eastAsia="ru-RU" w:bidi="ar-SA"/>
              </w:rPr>
              <w:t>Общая видовая принадлежность объекта</w:t>
            </w:r>
          </w:p>
        </w:tc>
        <w:tc>
          <w:tcPr>
            <w:tcW w:w="2567" w:type="dxa"/>
            <w:tcBorders>
              <w:top w:val="single" w:sz="4" w:space="0" w:color="000000"/>
              <w:left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b/>
                <w:sz w:val="20"/>
                <w:szCs w:val="20"/>
                <w:lang w:val="ru-RU" w:eastAsia="ru-RU" w:bidi="ar-SA"/>
              </w:rPr>
            </w:pPr>
            <w:r w:rsidRPr="00FF6D53">
              <w:rPr>
                <w:b/>
                <w:color w:val="000000"/>
                <w:sz w:val="20"/>
                <w:szCs w:val="20"/>
                <w:lang w:val="ru-RU" w:eastAsia="ru-RU" w:bidi="ar-SA"/>
              </w:rPr>
              <w:t>Документ об отнесении к объектам культурного наследия</w:t>
            </w:r>
          </w:p>
        </w:tc>
      </w:tr>
    </w:tbl>
    <w:p w:rsidR="00DE1152" w:rsidRPr="00FF6D53" w:rsidP="00FF6D53">
      <w:pPr>
        <w:suppressAutoHyphens/>
        <w:spacing w:line="276" w:lineRule="auto"/>
        <w:ind w:firstLine="709"/>
        <w:contextualSpacing/>
        <w:jc w:val="both"/>
        <w:rPr>
          <w:rFonts w:eastAsia="Calibri"/>
          <w:sz w:val="22"/>
          <w:szCs w:val="22"/>
          <w:lang w:val="ru-RU" w:eastAsia="ru-RU" w:bidi="ar-SA"/>
        </w:rPr>
      </w:pPr>
    </w:p>
    <w:tbl>
      <w:tblPr>
        <w:tblStyle w:val="TableNormal"/>
        <w:tblW w:w="5000" w:type="pct"/>
        <w:tblLayout w:type="fixed"/>
        <w:tblLook w:val="04A0"/>
      </w:tblPr>
      <w:tblGrid>
        <w:gridCol w:w="1370"/>
        <w:gridCol w:w="2306"/>
        <w:gridCol w:w="2900"/>
        <w:gridCol w:w="3115"/>
        <w:gridCol w:w="2490"/>
        <w:gridCol w:w="2605"/>
      </w:tblGrid>
      <w:tr>
        <w:tblPrEx>
          <w:tblW w:w="5000" w:type="pct"/>
          <w:tblLayout w:type="fixed"/>
          <w:tblLook w:val="04A0"/>
        </w:tblPrEx>
        <w:trPr>
          <w:tblHeader/>
        </w:trPr>
        <w:tc>
          <w:tcPr>
            <w:tcW w:w="1350"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sz w:val="20"/>
                <w:szCs w:val="20"/>
                <w:lang w:val="ru-RU" w:eastAsia="ru-RU" w:bidi="ar-SA"/>
              </w:rPr>
            </w:pPr>
            <w:r w:rsidRPr="00FF6D53">
              <w:rPr>
                <w:rFonts w:eastAsia="Calibri"/>
                <w:b/>
                <w:sz w:val="20"/>
                <w:szCs w:val="20"/>
                <w:lang w:val="ru-RU" w:eastAsia="ru-RU" w:bidi="ar-SA"/>
              </w:rPr>
              <w:t>1</w:t>
            </w:r>
          </w:p>
        </w:tc>
        <w:tc>
          <w:tcPr>
            <w:tcW w:w="2273"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b/>
                <w:sz w:val="20"/>
                <w:szCs w:val="20"/>
                <w:lang w:val="ru-RU" w:eastAsia="ru-RU" w:bidi="ar-SA"/>
              </w:rPr>
            </w:pPr>
            <w:r w:rsidRPr="00FF6D53">
              <w:rPr>
                <w:b/>
                <w:sz w:val="20"/>
                <w:szCs w:val="20"/>
                <w:lang w:val="ru-RU" w:eastAsia="ru-RU" w:bidi="ar-SA"/>
              </w:rPr>
              <w:t>2</w:t>
            </w:r>
          </w:p>
        </w:tc>
        <w:tc>
          <w:tcPr>
            <w:tcW w:w="2857"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b/>
                <w:color w:val="000000"/>
                <w:sz w:val="20"/>
                <w:szCs w:val="20"/>
                <w:lang w:val="ru-RU" w:eastAsia="ru-RU" w:bidi="ar-SA"/>
              </w:rPr>
            </w:pPr>
            <w:r w:rsidRPr="00FF6D53">
              <w:rPr>
                <w:b/>
                <w:color w:val="000000"/>
                <w:sz w:val="20"/>
                <w:szCs w:val="20"/>
                <w:lang w:val="ru-RU" w:eastAsia="ru-RU" w:bidi="ar-SA"/>
              </w:rPr>
              <w:t>3</w:t>
            </w:r>
          </w:p>
        </w:tc>
        <w:tc>
          <w:tcPr>
            <w:tcW w:w="3069"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b/>
                <w:color w:val="000000"/>
                <w:sz w:val="20"/>
                <w:szCs w:val="20"/>
                <w:lang w:val="ru-RU" w:eastAsia="ru-RU" w:bidi="ar-SA"/>
              </w:rPr>
            </w:pPr>
            <w:r w:rsidRPr="00FF6D53">
              <w:rPr>
                <w:b/>
                <w:color w:val="000000"/>
                <w:sz w:val="20"/>
                <w:szCs w:val="20"/>
                <w:lang w:val="ru-RU" w:eastAsia="ru-RU" w:bidi="ar-SA"/>
              </w:rPr>
              <w:t>4</w:t>
            </w:r>
          </w:p>
        </w:tc>
        <w:tc>
          <w:tcPr>
            <w:tcW w:w="2453"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rFonts w:eastAsia="Calibri"/>
                <w:b/>
                <w:sz w:val="20"/>
                <w:szCs w:val="20"/>
                <w:lang w:val="ru-RU" w:eastAsia="ru-RU" w:bidi="ar-SA"/>
              </w:rPr>
            </w:pPr>
            <w:r w:rsidRPr="00FF6D53">
              <w:rPr>
                <w:rFonts w:eastAsia="Calibri"/>
                <w:b/>
                <w:sz w:val="20"/>
                <w:szCs w:val="20"/>
                <w:lang w:val="ru-RU" w:eastAsia="ru-RU" w:bidi="ar-SA"/>
              </w:rPr>
              <w:t>5</w:t>
            </w:r>
          </w:p>
        </w:tc>
        <w:tc>
          <w:tcPr>
            <w:tcW w:w="2567" w:type="dxa"/>
            <w:tcBorders>
              <w:top w:val="single" w:sz="4" w:space="0" w:color="000000"/>
              <w:left w:val="single" w:sz="4" w:space="0" w:color="000000"/>
              <w:bottom w:val="single" w:sz="4" w:space="0" w:color="000000"/>
              <w:right w:val="single" w:sz="4" w:space="0" w:color="000000"/>
            </w:tcBorders>
            <w:vAlign w:val="center"/>
          </w:tcPr>
          <w:p w:rsidR="00DE1152" w:rsidRPr="00FF6D53" w:rsidP="00FF6D53">
            <w:pPr>
              <w:widowControl w:val="0"/>
              <w:suppressAutoHyphens/>
              <w:spacing w:line="276" w:lineRule="auto"/>
              <w:ind w:firstLine="0"/>
              <w:contextualSpacing/>
              <w:jc w:val="center"/>
              <w:rPr>
                <w:b/>
                <w:color w:val="000000"/>
                <w:sz w:val="20"/>
                <w:szCs w:val="20"/>
                <w:lang w:val="ru-RU" w:eastAsia="ru-RU" w:bidi="ar-SA"/>
              </w:rPr>
            </w:pPr>
            <w:r w:rsidRPr="00FF6D53">
              <w:rPr>
                <w:b/>
                <w:color w:val="000000"/>
                <w:sz w:val="20"/>
                <w:szCs w:val="20"/>
                <w:lang w:val="ru-RU" w:eastAsia="ru-RU" w:bidi="ar-SA"/>
              </w:rPr>
              <w:t>6</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w:t>
            </w:r>
          </w:p>
        </w:tc>
        <w:tc>
          <w:tcPr>
            <w:tcW w:w="13219" w:type="dxa"/>
            <w:gridSpan w:val="5"/>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color w:val="000000"/>
                <w:sz w:val="20"/>
                <w:szCs w:val="20"/>
                <w:lang w:val="ru-RU" w:eastAsia="ru-RU" w:bidi="ar-SA"/>
              </w:rPr>
            </w:pPr>
            <w:r w:rsidRPr="00FF6D53">
              <w:rPr>
                <w:color w:val="000000"/>
                <w:sz w:val="20"/>
                <w:szCs w:val="20"/>
                <w:lang w:val="ru-RU" w:eastAsia="ru-RU" w:bidi="ar-SA"/>
              </w:rPr>
              <w:t>Объекты культурного наследия федерального значения</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color w:val="000000"/>
                <w:sz w:val="20"/>
                <w:szCs w:val="20"/>
                <w:lang w:val="ru-RU" w:eastAsia="ru-RU" w:bidi="ar-SA"/>
              </w:rPr>
            </w:pPr>
            <w:r w:rsidRPr="00FF6D53">
              <w:rPr>
                <w:rFonts w:eastAsia="Calibri"/>
                <w:color w:val="000000"/>
                <w:sz w:val="20"/>
                <w:szCs w:val="20"/>
                <w:lang w:val="ru-RU" w:eastAsia="ru-RU" w:bidi="ar-SA"/>
              </w:rPr>
              <w:t>Городище XV-</w:t>
            </w:r>
            <w:r w:rsidRPr="00FF6D53">
              <w:rPr>
                <w:rFonts w:eastAsia="Calibri"/>
                <w:color w:val="000000"/>
                <w:sz w:val="20"/>
                <w:szCs w:val="20"/>
                <w:lang w:val="ru-RU" w:eastAsia="ru-RU" w:bidi="ar-SA"/>
              </w:rPr>
              <w:br/>
              <w:t>XVI вв. н.э.</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color w:val="000000"/>
                <w:sz w:val="20"/>
                <w:szCs w:val="20"/>
                <w:lang w:val="ru-RU" w:eastAsia="ru-RU" w:bidi="ar-SA"/>
              </w:rPr>
            </w:pPr>
            <w:r w:rsidRPr="00FF6D53">
              <w:rPr>
                <w:rFonts w:eastAsia="Calibri"/>
                <w:sz w:val="20"/>
                <w:szCs w:val="20"/>
                <w:lang w:val="ru-RU" w:eastAsia="ru-RU" w:bidi="ar-SA"/>
              </w:rPr>
              <w:t xml:space="preserve">северо-западная часть </w:t>
            </w:r>
            <w:r w:rsidRPr="00FF6D53">
              <w:rPr>
                <w:rFonts w:eastAsia="Calibri"/>
                <w:sz w:val="20"/>
                <w:szCs w:val="20"/>
                <w:lang w:val="ru-RU" w:eastAsia="ru-RU" w:bidi="ar-SA"/>
              </w:rPr>
              <w:br/>
              <w:t>р.п. Красногородск, на левом берегу р. Синяя</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color w:val="000000"/>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color w:val="000000"/>
                <w:sz w:val="20"/>
                <w:szCs w:val="20"/>
                <w:lang w:val="ru-RU" w:eastAsia="ru-RU" w:bidi="ar-SA"/>
              </w:rPr>
              <w:t xml:space="preserve">Указ Президента РФ </w:t>
            </w:r>
            <w:r w:rsidRPr="00FF6D53">
              <w:rPr>
                <w:rFonts w:eastAsia="Calibri"/>
                <w:color w:val="000000"/>
                <w:sz w:val="20"/>
                <w:szCs w:val="20"/>
                <w:lang w:val="ru-RU" w:eastAsia="ru-RU" w:bidi="ar-SA"/>
              </w:rPr>
              <w:br/>
              <w:t>№ 176 от 20.02.1995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1.2</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color w:val="000000"/>
                <w:sz w:val="20"/>
                <w:szCs w:val="20"/>
                <w:lang w:val="ru-RU" w:eastAsia="ru-RU" w:bidi="ar-SA"/>
              </w:rPr>
            </w:pPr>
            <w:r w:rsidRPr="00FF6D53">
              <w:rPr>
                <w:rFonts w:eastAsia="Calibri"/>
                <w:color w:val="000000"/>
                <w:sz w:val="20"/>
                <w:szCs w:val="20"/>
                <w:lang w:val="ru-RU" w:eastAsia="ru-RU" w:bidi="ar-SA"/>
              </w:rPr>
              <w:t>Селище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color w:val="000000"/>
                <w:sz w:val="20"/>
                <w:szCs w:val="20"/>
                <w:lang w:val="ru-RU" w:eastAsia="ru-RU" w:bidi="ar-SA"/>
              </w:rPr>
            </w:pPr>
            <w:r w:rsidRPr="00FF6D53">
              <w:rPr>
                <w:rFonts w:eastAsia="Calibri"/>
                <w:color w:val="000000"/>
                <w:sz w:val="20"/>
                <w:szCs w:val="20"/>
                <w:lang w:val="ru-RU" w:eastAsia="ru-RU" w:bidi="ar-SA"/>
              </w:rPr>
              <w:t>XV - XVII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color w:val="000000"/>
                <w:sz w:val="20"/>
                <w:szCs w:val="20"/>
                <w:lang w:val="ru-RU" w:eastAsia="ru-RU" w:bidi="ar-SA"/>
              </w:rPr>
            </w:pPr>
            <w:r w:rsidRPr="00FF6D53">
              <w:rPr>
                <w:rFonts w:eastAsia="Calibri"/>
                <w:color w:val="000000"/>
                <w:sz w:val="20"/>
                <w:szCs w:val="20"/>
                <w:lang w:val="ru-RU" w:eastAsia="ru-RU" w:bidi="ar-SA"/>
              </w:rPr>
              <w:t>д. Платишино, на территории деревни близ кладбища</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color w:val="000000"/>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1.3</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Каменные кресты и намогильные плиты</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color w:val="000000"/>
                <w:sz w:val="20"/>
                <w:szCs w:val="20"/>
                <w:lang w:val="ru-RU" w:eastAsia="ru-RU" w:bidi="ar-SA"/>
              </w:rPr>
              <w:t>XV - XVII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Платишино, на кладбище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1.4</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Городище «Граинская гора»</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1 тыс. до н.э.</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Лукино, в 0,7 км от деревни</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Постановление Псковского областного Собрания депутатов от 30.01.1998 </w:t>
            </w:r>
            <w:r w:rsidRPr="00FF6D53">
              <w:rPr>
                <w:rFonts w:eastAsia="Calibri"/>
                <w:bCs/>
                <w:sz w:val="20"/>
                <w:szCs w:val="20"/>
                <w:lang w:val="ru-RU" w:eastAsia="ru-RU" w:bidi="ar-SA"/>
              </w:rPr>
              <w:t>№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1.5</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XV - XX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Бабинкино, на правом берегу реки Влесенки</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Постановление Псковского областного Собрания депутатов от 30.01.1998 </w:t>
            </w:r>
            <w:r w:rsidRPr="00FF6D53">
              <w:rPr>
                <w:rFonts w:eastAsia="Calibri"/>
                <w:bCs/>
                <w:sz w:val="20"/>
                <w:szCs w:val="20"/>
                <w:lang w:val="ru-RU" w:eastAsia="ru-RU" w:bidi="ar-SA"/>
              </w:rPr>
              <w:t>№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1.6</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1 - 2 тыс. н.э.</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Влесно, на краю береговой террасы</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Постановление Псковского областного Собрания депутатов от 30.01.1998 </w:t>
            </w:r>
            <w:r w:rsidRPr="00FF6D53">
              <w:rPr>
                <w:rFonts w:eastAsia="Calibri"/>
                <w:bCs/>
                <w:sz w:val="20"/>
                <w:szCs w:val="20"/>
                <w:lang w:val="ru-RU" w:eastAsia="ru-RU" w:bidi="ar-SA"/>
              </w:rPr>
              <w:t>№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1.7</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1 - 2 тыс. н.э.</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Наволок, на восточной окраине деревни</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Постановление Псковского областного Собрания </w:t>
            </w:r>
            <w:r w:rsidRPr="00FF6D53">
              <w:rPr>
                <w:rFonts w:eastAsia="Calibri"/>
                <w:sz w:val="20"/>
                <w:szCs w:val="20"/>
                <w:lang w:val="ru-RU" w:eastAsia="ru-RU" w:bidi="ar-SA"/>
              </w:rPr>
              <w:t>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1.8</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XIII - XVII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Наволок, на южной окраине деревни, на берегу озера Глубокое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1.9</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Городище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2 пол. 1 тыс. - ХII - XIII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 между озерами Глубокое и Карец, на останце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1.10</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1</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2 пол. 1 тыс. н. э. - ХII - </w:t>
            </w:r>
            <w:r w:rsidRPr="00FF6D53">
              <w:rPr>
                <w:rFonts w:eastAsia="Calibri"/>
                <w:sz w:val="20"/>
                <w:szCs w:val="20"/>
                <w:lang w:val="ru-RU" w:eastAsia="ru-RU" w:bidi="ar-SA"/>
              </w:rPr>
              <w:br/>
              <w:t>XIII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 на северной окраине д. Ильинское, примыкает к городищу с ССВ</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1.11</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2</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XIV - XVI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 на ю.-з. окраины д. Ильинское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1.12</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3</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XIV - XVI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 на территории деревни</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1.13</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4</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2 пол. 1 тыс. н.э. - XIV - </w:t>
            </w:r>
            <w:r w:rsidRPr="00FF6D53">
              <w:rPr>
                <w:rFonts w:eastAsia="Calibri"/>
                <w:sz w:val="20"/>
                <w:szCs w:val="20"/>
                <w:lang w:val="ru-RU" w:eastAsia="ru-RU" w:bidi="ar-SA"/>
              </w:rPr>
              <w:br/>
              <w:t>XVII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 на территории деревни Ильинское (бывшие Зубавы)</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1.14</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5</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XIV - XVI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 на территории деревни Ильиснкое, на ю-в берегу оз. Карец</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1.15</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6</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1 тыс. н.э. - XIV - XVII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д. Ильинское, на с-з окраине </w:t>
            </w:r>
            <w:r w:rsidRPr="00FF6D53">
              <w:rPr>
                <w:rFonts w:eastAsia="Calibri"/>
                <w:sz w:val="20"/>
                <w:szCs w:val="20"/>
                <w:lang w:val="ru-RU" w:eastAsia="ru-RU" w:bidi="ar-SA"/>
              </w:rPr>
              <w:br/>
              <w:t>д. Ильинское, на пашне, слева от дороги в д. Лямоны</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1.16</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1</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XIV - XVII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Кумордино, на с. берегу озера Велье, в 0.9 км к СВ от деревни, на возвышенной террасе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1.17</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 2</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XIV - XVI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д. Кумордино, на с-в берегу </w:t>
            </w:r>
            <w:r w:rsidRPr="00FF6D53">
              <w:rPr>
                <w:rFonts w:eastAsia="Calibri"/>
                <w:sz w:val="20"/>
                <w:szCs w:val="20"/>
                <w:lang w:val="ru-RU" w:eastAsia="ru-RU" w:bidi="ar-SA"/>
              </w:rPr>
              <w:br/>
              <w:t>оз. Велье, за оврагом</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1.18</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XVI - XVII вв.</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Клюки, на территории деревни, на правом берегу ручья к востоку от кладбища</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1.19</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Селище</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1-2 тыс. н.э.</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б. д. Пахлово, Ильинская волость, близ северного берега оз. Влесно</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археологии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b/>
                <w:sz w:val="20"/>
                <w:szCs w:val="20"/>
                <w:lang w:val="ru-RU" w:eastAsia="ru-RU" w:bidi="ar-SA"/>
              </w:rPr>
            </w:pPr>
            <w:r w:rsidRPr="00FF6D53">
              <w:rPr>
                <w:rFonts w:eastAsia="Calibri"/>
                <w:b/>
                <w:sz w:val="20"/>
                <w:szCs w:val="20"/>
                <w:lang w:val="ru-RU" w:eastAsia="ru-RU" w:bidi="ar-SA"/>
              </w:rPr>
              <w:t>2</w:t>
            </w:r>
          </w:p>
        </w:tc>
        <w:tc>
          <w:tcPr>
            <w:tcW w:w="13219" w:type="dxa"/>
            <w:gridSpan w:val="5"/>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b/>
                <w:color w:val="000000"/>
                <w:sz w:val="20"/>
                <w:szCs w:val="20"/>
                <w:lang w:val="ru-RU" w:eastAsia="ru-RU" w:bidi="ar-SA"/>
              </w:rPr>
            </w:pPr>
            <w:r w:rsidRPr="00FF6D53">
              <w:rPr>
                <w:b/>
                <w:color w:val="000000"/>
                <w:sz w:val="20"/>
                <w:szCs w:val="20"/>
                <w:lang w:val="ru-RU" w:eastAsia="ru-RU" w:bidi="ar-SA"/>
              </w:rPr>
              <w:t>Объекты культурного наследия регионального значения</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2.1</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Братское кладбище воинов Советской Армии, погибших в 1941-1944 гг.</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р.п. Красногородск, Поклонная горка</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2.2</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Могила Кофмана Леонида Евсеевича (1922—1944) лейтенанта</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р.п. Красногородск, на церковном кладбище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2.3</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Братская могила воинов Советской Армии, погибших в 1944 г.</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р.п. Красногородск, на церковном кладбище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2.4</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Братская могила мирных жителей, расстрелянных фашистами в 1942 г.</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р.п. Красногородск, на валейском кладбище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2.5</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Школа, в которой в 1931—1938 гг. учился </w:t>
            </w:r>
            <w:r w:rsidRPr="00FF6D53">
              <w:rPr>
                <w:rFonts w:eastAsia="Calibri"/>
                <w:sz w:val="20"/>
                <w:szCs w:val="20"/>
                <w:lang w:val="ru-RU" w:eastAsia="ru-RU" w:bidi="ar-SA"/>
              </w:rPr>
              <w:t>Герой Советского Союза Лазарев Федор Федорович</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Лукино</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Решение Псковского облисполкома от </w:t>
            </w:r>
            <w:r w:rsidRPr="00FF6D53">
              <w:rPr>
                <w:rFonts w:eastAsia="Calibri"/>
                <w:sz w:val="20"/>
                <w:szCs w:val="20"/>
                <w:lang w:val="ru-RU" w:eastAsia="ru-RU" w:bidi="ar-SA"/>
              </w:rPr>
              <w:t>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2.6</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Могила неизвестного советского солдата</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Лукино</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2.7</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Братская могила мирных жителей, расстрелянных фашистами в 1944 г.</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Бараново</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2.8</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Могила Дектяря Петра Тимофеевича (1912—1944), лейтенанта, летчика</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Синяя Никола</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2.9</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bCs/>
                <w:sz w:val="20"/>
                <w:szCs w:val="20"/>
                <w:lang w:val="ru-RU" w:eastAsia="ru-RU" w:bidi="ar-SA"/>
              </w:rPr>
              <w:t>Могила Терентьева Анатолия Терентьевича (?- 1943), пионера, расстрелянного фашистами за связь с партизанами</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Лямоны</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истории</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Решение Псковского облисполкома от 28.05.1986 № 265</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2.10</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Церковь Никольская</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р.п. Красногородск, </w:t>
            </w:r>
            <w:r w:rsidRPr="00FF6D53">
              <w:rPr>
                <w:rFonts w:eastAsia="Calibri"/>
                <w:sz w:val="20"/>
                <w:szCs w:val="20"/>
                <w:lang w:val="ru-RU" w:eastAsia="ru-RU" w:bidi="ar-SA"/>
              </w:rPr>
              <w:br/>
              <w:t>ул. Комсомольская, 33</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архитектуры</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2.11</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Церковь Ильинская</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b/>
                <w:sz w:val="20"/>
                <w:szCs w:val="20"/>
                <w:lang w:val="ru-RU" w:eastAsia="ru-RU" w:bidi="ar-SA"/>
              </w:rPr>
            </w:pPr>
            <w:r w:rsidRPr="00FF6D53">
              <w:rPr>
                <w:rFonts w:eastAsia="Calibri"/>
                <w:sz w:val="20"/>
                <w:szCs w:val="20"/>
                <w:lang w:val="ru-RU" w:eastAsia="ru-RU" w:bidi="ar-SA"/>
              </w:rPr>
              <w:t>Памятник архитектуры</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2.12</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Дом священника</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Ильинское</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архитектуры</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Постановление Псковского областного Собрания депутатов от 30.01.1998 № 542</w:t>
            </w:r>
          </w:p>
        </w:tc>
      </w:tr>
      <w:tr>
        <w:tblPrEx>
          <w:tblW w:w="5000" w:type="pct"/>
          <w:tblLayout w:type="fixed"/>
          <w:tblLook w:val="04A0"/>
        </w:tblPrEx>
        <w:tc>
          <w:tcPr>
            <w:tcW w:w="1350"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2.13</w:t>
            </w:r>
          </w:p>
        </w:tc>
        <w:tc>
          <w:tcPr>
            <w:tcW w:w="227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Церковь Никольская</w:t>
            </w:r>
          </w:p>
        </w:tc>
        <w:tc>
          <w:tcPr>
            <w:tcW w:w="285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center"/>
              <w:rPr>
                <w:rFonts w:eastAsia="Calibri"/>
                <w:sz w:val="20"/>
                <w:szCs w:val="20"/>
                <w:lang w:val="ru-RU" w:eastAsia="ru-RU" w:bidi="ar-SA"/>
              </w:rPr>
            </w:pPr>
            <w:r w:rsidRPr="00FF6D53">
              <w:rPr>
                <w:rFonts w:eastAsia="Calibri"/>
                <w:sz w:val="20"/>
                <w:szCs w:val="20"/>
                <w:lang w:val="ru-RU" w:eastAsia="ru-RU" w:bidi="ar-SA"/>
              </w:rPr>
              <w:t>-</w:t>
            </w:r>
          </w:p>
        </w:tc>
        <w:tc>
          <w:tcPr>
            <w:tcW w:w="3069"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д. Синяя Никола</w:t>
            </w:r>
          </w:p>
        </w:tc>
        <w:tc>
          <w:tcPr>
            <w:tcW w:w="2453"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Памятник архитектуры</w:t>
            </w:r>
          </w:p>
        </w:tc>
        <w:tc>
          <w:tcPr>
            <w:tcW w:w="2567" w:type="dxa"/>
            <w:tcBorders>
              <w:top w:val="single" w:sz="4" w:space="0" w:color="000000"/>
              <w:left w:val="single" w:sz="4" w:space="0" w:color="000000"/>
              <w:bottom w:val="single" w:sz="4" w:space="0" w:color="000000"/>
              <w:right w:val="single" w:sz="4" w:space="0" w:color="000000"/>
            </w:tcBorders>
          </w:tcPr>
          <w:p w:rsidR="00DE1152" w:rsidRPr="00FF6D53" w:rsidP="00FF6D53">
            <w:pPr>
              <w:widowControl w:val="0"/>
              <w:shd w:val="clear" w:color="auto" w:fill="FFFFFF"/>
              <w:suppressAutoHyphens/>
              <w:spacing w:line="276" w:lineRule="auto"/>
              <w:ind w:firstLine="0"/>
              <w:contextualSpacing/>
              <w:jc w:val="left"/>
              <w:rPr>
                <w:rFonts w:eastAsia="Calibri"/>
                <w:sz w:val="20"/>
                <w:szCs w:val="20"/>
                <w:lang w:val="ru-RU" w:eastAsia="ru-RU" w:bidi="ar-SA"/>
              </w:rPr>
            </w:pPr>
            <w:r w:rsidRPr="00FF6D53">
              <w:rPr>
                <w:rFonts w:eastAsia="Calibri"/>
                <w:sz w:val="20"/>
                <w:szCs w:val="20"/>
                <w:lang w:val="ru-RU" w:eastAsia="ru-RU" w:bidi="ar-SA"/>
              </w:rPr>
              <w:t xml:space="preserve">Постановление Псковского областного Собрания </w:t>
            </w:r>
            <w:r w:rsidRPr="00FF6D53">
              <w:rPr>
                <w:rFonts w:eastAsia="Calibri"/>
                <w:sz w:val="20"/>
                <w:szCs w:val="20"/>
                <w:lang w:val="ru-RU" w:eastAsia="ru-RU" w:bidi="ar-SA"/>
              </w:rPr>
              <w:t>депутатов от 30.01.1998 № 542</w:t>
            </w:r>
          </w:p>
        </w:tc>
      </w:tr>
    </w:tbl>
    <w:p w:rsidR="00DE1152" w:rsidRPr="00FF6D53" w:rsidP="00FF6D53">
      <w:pPr>
        <w:suppressAutoHyphens/>
        <w:spacing w:line="276" w:lineRule="auto"/>
        <w:ind w:firstLine="709"/>
        <w:contextualSpacing/>
        <w:jc w:val="both"/>
        <w:rPr>
          <w:rFonts w:eastAsia="Calibri"/>
          <w:szCs w:val="20"/>
          <w:lang w:val="ru-RU" w:eastAsia="ru-RU" w:bidi="ar-SA"/>
        </w:rPr>
        <w:sectPr>
          <w:headerReference w:type="default" r:id="rId41"/>
          <w:footerReference w:type="default" r:id="rId42"/>
          <w:pgSz w:w="16838" w:h="11906" w:orient="landscape"/>
          <w:pgMar w:top="1418" w:right="1134" w:bottom="624" w:left="1134" w:header="567" w:footer="567" w:gutter="0"/>
          <w:cols w:space="720"/>
          <w:formProt w:val="0"/>
          <w:docGrid w:linePitch="381"/>
        </w:sectPr>
      </w:pPr>
    </w:p>
    <w:p w:rsidR="00DE1152" w:rsidRPr="00FF6D53" w:rsidP="00FF6D53">
      <w:pPr>
        <w:widowControl w:val="0"/>
        <w:suppressAutoHyphens/>
        <w:spacing w:line="276" w:lineRule="auto"/>
        <w:ind w:firstLine="709"/>
        <w:contextualSpacing/>
        <w:jc w:val="both"/>
        <w:textAlignment w:val="baseline"/>
        <w:rPr>
          <w:rFonts w:eastAsia="Calibri"/>
          <w:b/>
          <w:sz w:val="30"/>
          <w:szCs w:val="30"/>
          <w:lang w:val="ru-RU" w:eastAsia="ru-RU" w:bidi="ar-SA"/>
        </w:rPr>
      </w:pPr>
      <w:r w:rsidRPr="00FF6D53">
        <w:rPr>
          <w:rFonts w:eastAsia="Calibri"/>
          <w:b/>
          <w:sz w:val="30"/>
          <w:szCs w:val="30"/>
          <w:lang w:val="ru-RU" w:eastAsia="ru-RU" w:bidi="ar-SA"/>
        </w:rPr>
        <w:t>Зоны охраны объектов культурного наследия</w:t>
      </w:r>
    </w:p>
    <w:p w:rsidR="00DE1152" w:rsidRPr="00FF6D53" w:rsidP="00FF6D53">
      <w:pPr>
        <w:widowControl w:val="0"/>
        <w:suppressAutoHyphens/>
        <w:spacing w:line="276" w:lineRule="auto"/>
        <w:ind w:firstLine="709"/>
        <w:contextualSpacing/>
        <w:jc w:val="both"/>
        <w:textAlignment w:val="baseline"/>
        <w:rPr>
          <w:rFonts w:eastAsia="Calibri"/>
          <w:sz w:val="30"/>
          <w:szCs w:val="30"/>
          <w:lang w:val="ru-RU" w:eastAsia="ru-RU" w:bidi="ar-SA"/>
        </w:rPr>
      </w:pPr>
      <w:r w:rsidRPr="00FF6D53">
        <w:rPr>
          <w:rFonts w:eastAsia="Calibri"/>
          <w:sz w:val="30"/>
          <w:szCs w:val="30"/>
          <w:lang w:val="ru-RU" w:eastAsia="ru-RU" w:bidi="ar-SA"/>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 xml:space="preserve">Решения об установлении, изменении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 Решение о прекращении существования зон охраны указанных объектов культурного </w:t>
      </w:r>
      <w:r w:rsidRPr="00FF6D53">
        <w:rPr>
          <w:rFonts w:eastAsia="Calibri"/>
          <w:sz w:val="30"/>
          <w:szCs w:val="30"/>
          <w:lang w:val="ru-RU" w:eastAsia="ru-RU" w:bidi="ar-SA"/>
        </w:rPr>
        <w:t>наследия принимается федеральным органом охраны объектов культурного наследия.</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Решения об установлении, изменении зон охраны объектов культурного наследия (за исключением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принимаются,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 Решение о прекращении существования указанных зон охраны объектов культурного наследия принимается органом государственной власти субъекта Российской Федерации.</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На территории сельского поселения «Красногородская волость» отсутствуют утвержденные проекты зон охраны объектов культурного наследия.</w:t>
      </w:r>
    </w:p>
    <w:p w:rsidR="00DE1152" w:rsidRPr="00FF6D53" w:rsidP="00FF6D53">
      <w:pPr>
        <w:suppressAutoHyphens/>
        <w:spacing w:line="276" w:lineRule="auto"/>
        <w:ind w:firstLine="709"/>
        <w:contextualSpacing/>
        <w:jc w:val="both"/>
        <w:rPr>
          <w:rFonts w:eastAsia="Calibri"/>
          <w:b/>
          <w:sz w:val="30"/>
          <w:szCs w:val="30"/>
          <w:lang w:val="ru-RU" w:eastAsia="ru-RU" w:bidi="ar-SA"/>
        </w:rPr>
      </w:pPr>
      <w:r w:rsidRPr="00FF6D53">
        <w:rPr>
          <w:rFonts w:eastAsia="Calibri"/>
          <w:b/>
          <w:sz w:val="30"/>
          <w:szCs w:val="30"/>
          <w:lang w:val="ru-RU" w:eastAsia="ru-RU" w:bidi="ar-SA"/>
        </w:rPr>
        <w:t>Защитные зоны объектов культурного наследия</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 73-ФЗ </w:t>
      </w:r>
      <w:r w:rsidRPr="00FF6D53">
        <w:rPr>
          <w:rFonts w:eastAsia="Calibri"/>
          <w:sz w:val="30"/>
          <w:szCs w:val="30"/>
          <w:lang w:val="ru-RU" w:eastAsia="ru-RU" w:bidi="ar-SA"/>
        </w:rPr>
        <w:t>от 25.06.2002 «Об объектах культурного наследия (памятниках истории и культуры) народов Российской Федерации» требования и ограничения.</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Границы защитной зоны объекта культурного наследия устанавливаются:</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3 и 4 настоящей статьи,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DE1152" w:rsidRPr="00FF6D53" w:rsidP="00FF6D53">
      <w:pPr>
        <w:suppressAutoHyphens/>
        <w:spacing w:line="276" w:lineRule="auto"/>
        <w:ind w:firstLine="709"/>
        <w:contextualSpacing/>
        <w:jc w:val="both"/>
        <w:rPr>
          <w:rFonts w:eastAsia="Calibri"/>
          <w:sz w:val="30"/>
          <w:szCs w:val="30"/>
          <w:lang w:val="ru-RU" w:eastAsia="ru-RU" w:bidi="ar-SA"/>
        </w:rPr>
      </w:pPr>
      <w:r w:rsidRPr="00FF6D53">
        <w:rPr>
          <w:rFonts w:eastAsia="Calibri"/>
          <w:sz w:val="30"/>
          <w:szCs w:val="30"/>
          <w:lang w:val="ru-RU" w:eastAsia="ru-RU" w:bidi="ar-SA"/>
        </w:rPr>
        <w:t xml:space="preserve">Защитная зона объекта культурного наследия прекращает существование со дня утверждения в порядке, установленном статьей 34 Федерального закона </w:t>
      </w:r>
      <w:r w:rsidRPr="00FF6D53">
        <w:rPr>
          <w:rFonts w:eastAsia="Calibri"/>
          <w:sz w:val="30"/>
          <w:szCs w:val="30"/>
          <w:lang w:val="ru-RU" w:eastAsia="ru-RU" w:bidi="ar-SA"/>
        </w:rPr>
        <w:br/>
        <w:t xml:space="preserve">№ 73-ФЗ от 25.06.2002 «Об объектах культурного наследия (памятниках </w:t>
      </w:r>
      <w:r w:rsidRPr="00FF6D53">
        <w:rPr>
          <w:rFonts w:eastAsia="Calibri"/>
          <w:sz w:val="30"/>
          <w:szCs w:val="30"/>
          <w:lang w:val="ru-RU" w:eastAsia="ru-RU" w:bidi="ar-SA"/>
        </w:rPr>
        <w:t>истории и культуры) народов Российской Федерации», проекта зон охраны такого объекта культурного наследия.</w:t>
      </w:r>
    </w:p>
    <w:p w:rsidR="00DE1152" w:rsidRPr="00FF6D53" w:rsidP="00FF6D53">
      <w:pPr>
        <w:keepNext/>
        <w:suppressAutoHyphens/>
        <w:spacing w:before="120" w:after="120" w:line="276" w:lineRule="auto"/>
        <w:ind w:firstLine="709"/>
        <w:contextualSpacing/>
        <w:jc w:val="center"/>
        <w:outlineLvl w:val="1"/>
        <w:rPr>
          <w:b/>
          <w:bCs/>
          <w:iCs/>
          <w:sz w:val="30"/>
          <w:szCs w:val="30"/>
          <w:lang w:val="ru-RU" w:eastAsia="ru-RU" w:bidi="ar-SA"/>
        </w:rPr>
      </w:pPr>
      <w:bookmarkStart w:id="186" w:name="_Toc72754877"/>
      <w:r w:rsidRPr="00FF6D53">
        <w:rPr>
          <w:b/>
          <w:bCs/>
          <w:iCs/>
          <w:sz w:val="30"/>
          <w:szCs w:val="30"/>
          <w:lang w:val="ru-RU" w:eastAsia="ru-RU" w:bidi="ar-SA"/>
        </w:rPr>
        <w:t>Глава 10.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И УСТОЙЧИВОМУ РАЗВИТИЮ ТЕРРИТОРИИ</w:t>
      </w:r>
      <w:bookmarkEnd w:id="186"/>
    </w:p>
    <w:p w:rsidR="00DE1152" w:rsidRPr="00FF6D53" w:rsidP="00FF6D53">
      <w:pPr>
        <w:keepNext/>
        <w:suppressAutoHyphens/>
        <w:spacing w:before="120" w:after="120" w:line="276" w:lineRule="auto"/>
        <w:ind w:firstLine="709"/>
        <w:contextualSpacing/>
        <w:jc w:val="left"/>
        <w:outlineLvl w:val="1"/>
        <w:rPr>
          <w:b/>
          <w:bCs/>
          <w:iCs/>
          <w:sz w:val="30"/>
          <w:szCs w:val="30"/>
          <w:lang w:val="ru-RU" w:eastAsia="ru-RU" w:bidi="ar-SA"/>
        </w:rPr>
      </w:pPr>
      <w:bookmarkStart w:id="187" w:name="_Toc72754878"/>
      <w:r w:rsidRPr="00FF6D53">
        <w:rPr>
          <w:b/>
          <w:bCs/>
          <w:iCs/>
          <w:sz w:val="30"/>
          <w:szCs w:val="30"/>
          <w:lang w:val="ru-RU" w:eastAsia="ru-RU" w:bidi="ar-SA"/>
        </w:rPr>
        <w:t>Статья 35.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и устойчивому развитию территории</w:t>
      </w:r>
      <w:bookmarkEnd w:id="187"/>
    </w:p>
    <w:p w:rsidR="00DE1152" w:rsidRPr="00FF6D53" w:rsidP="00FF6D53">
      <w:pPr>
        <w:numPr>
          <w:ilvl w:val="3"/>
          <w:numId w:val="62"/>
        </w:numPr>
        <w:tabs>
          <w:tab w:val="num" w:pos="0"/>
          <w:tab w:val="left" w:pos="709"/>
        </w:tabs>
        <w:suppressAutoHyphens/>
        <w:spacing w:line="276" w:lineRule="auto"/>
        <w:ind w:left="0" w:firstLine="426"/>
        <w:contextualSpacing/>
        <w:jc w:val="both"/>
        <w:rPr>
          <w:rFonts w:eastAsia="Calibri"/>
          <w:sz w:val="30"/>
          <w:szCs w:val="30"/>
          <w:lang w:val="ru-RU" w:eastAsia="ru-RU" w:bidi="ar-SA"/>
        </w:rPr>
      </w:pPr>
      <w:r w:rsidRPr="00FF6D53">
        <w:rPr>
          <w:rFonts w:eastAsia="Calibri"/>
          <w:sz w:val="30"/>
          <w:szCs w:val="30"/>
          <w:lang w:val="ru-RU" w:eastAsia="ru-RU" w:bidi="ar-SA"/>
        </w:rPr>
        <w:t>На территории муниципального образования «Красногородская волость» не предусматривается деятельность по комплексному и устойчивому развитию территории.</w:t>
      </w:r>
    </w:p>
    <w:p w:rsidR="00DE1152" w:rsidRPr="00FF6D53" w:rsidP="00FF6D53">
      <w:pPr>
        <w:numPr>
          <w:ilvl w:val="3"/>
          <w:numId w:val="62"/>
        </w:numPr>
        <w:tabs>
          <w:tab w:val="num" w:pos="0"/>
          <w:tab w:val="left" w:pos="709"/>
        </w:tabs>
        <w:suppressAutoHyphens/>
        <w:spacing w:line="276" w:lineRule="auto"/>
        <w:ind w:left="0" w:firstLine="426"/>
        <w:contextualSpacing/>
        <w:jc w:val="both"/>
        <w:rPr>
          <w:rFonts w:eastAsia="Calibri"/>
          <w:sz w:val="30"/>
          <w:szCs w:val="30"/>
          <w:lang w:val="ru-RU" w:eastAsia="ru-RU" w:bidi="ar-SA"/>
        </w:rPr>
      </w:pPr>
      <w:r w:rsidRPr="00FF6D53">
        <w:rPr>
          <w:rFonts w:eastAsia="Calibri"/>
          <w:sz w:val="30"/>
          <w:szCs w:val="30"/>
          <w:lang w:val="ru-RU" w:eastAsia="ru-RU" w:bidi="ar-SA"/>
        </w:rPr>
        <w:t>В случае планирования осуществления деятельности по комплексному и устойчивому развитию на карту градостроительного зонирования в обязательном порядке устанавливаются границы территории, в границах которых предусматривается осуществление деятельности по комплексному и устойчивому развитию территории. В настоящую статью вносятся соответствующие изменения по установлению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и устойчивому развитию территории.</w:t>
      </w:r>
    </w:p>
    <w:p w:rsidR="00DE1152" w:rsidRPr="00FF6D53" w:rsidP="00FF6D53">
      <w:pPr>
        <w:suppressAutoHyphens/>
        <w:spacing w:line="276" w:lineRule="auto"/>
        <w:ind w:firstLine="709"/>
        <w:contextualSpacing/>
        <w:jc w:val="both"/>
        <w:rPr>
          <w:rFonts w:eastAsia="Calibri"/>
          <w:sz w:val="30"/>
          <w:szCs w:val="30"/>
          <w:lang w:val="ru-RU" w:eastAsia="ru-RU" w:bidi="ar-SA"/>
        </w:rPr>
      </w:pPr>
    </w:p>
    <w:p w:rsidR="00DE1152" w:rsidRPr="004903CB" w:rsidP="004903CB">
      <w:pPr>
        <w:suppressAutoHyphens/>
        <w:spacing w:line="276" w:lineRule="auto"/>
        <w:ind w:firstLine="709"/>
        <w:contextualSpacing/>
        <w:jc w:val="both"/>
        <w:rPr>
          <w:rFonts w:eastAsia="Calibri"/>
          <w:sz w:val="30"/>
          <w:szCs w:val="30"/>
          <w:lang w:val="ru-RU" w:eastAsia="ru-RU" w:bidi="ar-SA"/>
        </w:rPr>
      </w:pPr>
    </w:p>
    <w:sectPr>
      <w:headerReference w:type="default" r:id="rId43"/>
      <w:footerReference w:type="default" r:id="rId44"/>
      <w:pgSz w:w="11906" w:h="16838"/>
      <w:pgMar w:top="1134" w:right="567" w:bottom="1134" w:left="1418" w:header="567" w:footer="567" w:gutter="0"/>
      <w:cols w:space="720"/>
      <w:formProt w:val="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GOST type A">
    <w:altName w:val="Times New Roman"/>
    <w:charset w:val="CC"/>
    <w:family w:val="roman"/>
    <w:pitch w:val="variable"/>
  </w:font>
  <w:font w:name="Tahoma">
    <w:panose1 w:val="020B0604030504040204"/>
    <w:charset w:val="CC"/>
    <w:family w:val="swiss"/>
    <w:pitch w:val="variable"/>
    <w:sig w:usb0="E1002EFF" w:usb1="C000605B" w:usb2="00000029" w:usb3="00000000" w:csb0="000101FF" w:csb1="00000000"/>
  </w:font>
  <w:font w:name="JournalC">
    <w:altName w:val="Times New Roman"/>
    <w:charset w:val="CC"/>
    <w:family w:val="roman"/>
    <w:pitch w:val="variable"/>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PT Sans">
    <w:altName w:val="Corbel"/>
    <w:panose1 w:val="00000000000000000000"/>
    <w:charset w:val="CC"/>
    <w:family w:val="swiss"/>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Microsoft Sans Serif">
    <w:panose1 w:val="020B0604020202020204"/>
    <w:charset w:val="CC"/>
    <w:family w:val="swiss"/>
    <w:pitch w:val="variable"/>
    <w:sig w:usb0="E1002AFF" w:usb1="C0000002" w:usb2="00000008" w:usb3="00000000" w:csb0="000101FF" w:csb1="00000000"/>
  </w:font>
  <w:font w:name="TimesET">
    <w:charset w:val="CC"/>
    <w:family w:val="roman"/>
    <w:pitch w:val="variable"/>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GOST Type AU">
    <w:panose1 w:val="00000000000000000000"/>
    <w:charset w:val="00"/>
    <w:family w:val="roman"/>
    <w:notTrueType/>
    <w:pitch w:val="default"/>
  </w:font>
  <w:font w:name="Peterburg">
    <w:altName w:val="Times New Roman"/>
    <w:charset w:val="CC"/>
    <w:family w:val="roman"/>
    <w:pitch w:val="variable"/>
    <w:sig w:usb0="00000000"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2190543"/>
      <w:docPartObj>
        <w:docPartGallery w:val="Page Numbers (Bottom of Page)"/>
        <w:docPartUnique/>
      </w:docPartObj>
    </w:sdtPr>
    <w:sdtContent>
      <w:p w:rsidR="00E2360D">
        <w:pPr>
          <w:pStyle w:val="Footer"/>
          <w:spacing w:line="240" w:lineRule="auto"/>
          <w:ind w:left="0" w:right="357" w:firstLine="0"/>
          <w:jc w:val="center"/>
          <w:rPr>
            <w:rFonts w:ascii="Times New Roman" w:hAnsi="Times New Roman"/>
            <w:i w:val="0"/>
            <w:sz w:val="20"/>
            <w:szCs w:val="20"/>
          </w:rPr>
        </w:pPr>
      </w:p>
      <w:p w:rsidR="00E2360D">
        <w:pPr>
          <w:pStyle w:val="Footer"/>
          <w:jc w:val="right"/>
          <w:rPr>
            <w:rFonts w:ascii="Times New Roman" w:hAnsi="Times New Roman"/>
            <w:sz w:val="24"/>
          </w:rPr>
        </w:pPr>
      </w:p>
    </w:sdtContent>
  </w:sdt>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Footer"/>
      <w:ind w:firstLine="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60D">
    <w:pPr>
      <w:pStyle w:val="Header"/>
      <w:tabs>
        <w:tab w:val="center" w:pos="4817"/>
      </w:tabs>
      <w:jc w:val="center"/>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Pr>
        <w:rFonts w:ascii="Times New Roman" w:hAnsi="Times New Roman"/>
        <w:sz w:val="24"/>
        <w:szCs w:val="24"/>
      </w:rPr>
      <w:t>2</w:t>
    </w:r>
    <w:r>
      <w:rPr>
        <w:rFonts w:ascii="Times New Roman" w:hAnsi="Times New Roman"/>
        <w:sz w:val="24"/>
        <w:szCs w:val="24"/>
      </w:rPr>
      <w:fldChar w:fldCharType="end"/>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113</w:t>
    </w:r>
    <w:r>
      <w:fldChar w:fldCharType="end"/>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127</w:t>
    </w:r>
    <w:r>
      <w:fldChar w:fldCharType="end"/>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132</w:t>
    </w:r>
    <w:r>
      <w:fldChar w:fldCharType="end"/>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136</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23</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29</w:t>
    </w:r>
    <w: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39</w:t>
    </w:r>
    <w: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43</w:t>
    </w:r>
    <w: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49</w:t>
    </w:r>
    <w: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52</w:t>
    </w:r>
    <w: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110</w:t>
    </w:r>
    <w: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1697">
    <w:pPr>
      <w:pStyle w:val="Header"/>
      <w:jc w:val="center"/>
    </w:pPr>
    <w:r>
      <w:fldChar w:fldCharType="begin"/>
    </w:r>
    <w:r>
      <w:instrText>PAGE</w:instrText>
    </w:r>
    <w:r>
      <w:fldChar w:fldCharType="separate"/>
    </w:r>
    <w:r>
      <w:t>111</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52D4"/>
    <w:multiLevelType w:val="multilevel"/>
    <w:tmpl w:val="C7BE491E"/>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nsid w:val="03882756"/>
    <w:multiLevelType w:val="multilevel"/>
    <w:tmpl w:val="75C8E7D2"/>
    <w:lvl w:ilvl="0">
      <w:start w:val="1"/>
      <w:numFmt w:val="decimal"/>
      <w:lvlText w:val="%1."/>
      <w:lvlJc w:val="left"/>
      <w:pPr>
        <w:tabs>
          <w:tab w:val="num" w:pos="0"/>
        </w:tabs>
        <w:ind w:left="1429" w:hanging="360"/>
      </w:pPr>
    </w:lvl>
    <w:lvl w:ilvl="1">
      <w:start w:val="1"/>
      <w:numFmt w:val="decimal"/>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
    <w:nsid w:val="044622C5"/>
    <w:multiLevelType w:val="multilevel"/>
    <w:tmpl w:val="298E9EA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
    <w:nsid w:val="048E646A"/>
    <w:multiLevelType w:val="multilevel"/>
    <w:tmpl w:val="04B27042"/>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4">
    <w:nsid w:val="082E01CC"/>
    <w:multiLevelType w:val="multilevel"/>
    <w:tmpl w:val="4EF47F52"/>
    <w:lvl w:ilvl="0">
      <w:start w:val="1"/>
      <w:numFmt w:val="decimal"/>
      <w:lvlText w:val="4.%1."/>
      <w:lvlJc w:val="left"/>
      <w:pPr>
        <w:tabs>
          <w:tab w:val="num" w:pos="0"/>
        </w:tabs>
        <w:ind w:left="1429" w:hanging="360"/>
      </w:pPr>
    </w:lvl>
    <w:lvl w:ilvl="1">
      <w:start w:val="1"/>
      <w:numFmt w:val="decimal"/>
      <w:lvlText w:val="4.%2."/>
      <w:lvlJc w:val="left"/>
      <w:pPr>
        <w:tabs>
          <w:tab w:val="num" w:pos="0"/>
        </w:tabs>
        <w:ind w:left="1440" w:hanging="360"/>
      </w:pPr>
    </w:lvl>
    <w:lvl w:ilvl="2">
      <w:start w:val="1"/>
      <w:numFmt w:val="decimal"/>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94D048F"/>
    <w:multiLevelType w:val="multilevel"/>
    <w:tmpl w:val="387C37F0"/>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09675CFC"/>
    <w:multiLevelType w:val="multilevel"/>
    <w:tmpl w:val="FB381FAC"/>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nsid w:val="0A964FB7"/>
    <w:multiLevelType w:val="multilevel"/>
    <w:tmpl w:val="C646FDBA"/>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nsid w:val="0B945211"/>
    <w:multiLevelType w:val="multilevel"/>
    <w:tmpl w:val="36F6E72C"/>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nsid w:val="0C9A0F2D"/>
    <w:multiLevelType w:val="multilevel"/>
    <w:tmpl w:val="E160AF5C"/>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nsid w:val="0E1743C6"/>
    <w:multiLevelType w:val="multilevel"/>
    <w:tmpl w:val="7A64B352"/>
    <w:lvl w:ilvl="0">
      <w:start w:val="3"/>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10900C2E"/>
    <w:multiLevelType w:val="multilevel"/>
    <w:tmpl w:val="EDD6B918"/>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nsid w:val="145664B5"/>
    <w:multiLevelType w:val="multilevel"/>
    <w:tmpl w:val="788CF306"/>
    <w:lvl w:ilvl="0">
      <w:start w:val="1"/>
      <w:numFmt w:val="russianLow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nsid w:val="16C123DC"/>
    <w:multiLevelType w:val="multilevel"/>
    <w:tmpl w:val="C0841D1A"/>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4">
    <w:nsid w:val="18287790"/>
    <w:multiLevelType w:val="multilevel"/>
    <w:tmpl w:val="56881F90"/>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nsid w:val="18A703F3"/>
    <w:multiLevelType w:val="multilevel"/>
    <w:tmpl w:val="53A0AF1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6">
    <w:nsid w:val="21FA198C"/>
    <w:multiLevelType w:val="multilevel"/>
    <w:tmpl w:val="6E0432BE"/>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17">
    <w:nsid w:val="23C90DAF"/>
    <w:multiLevelType w:val="multilevel"/>
    <w:tmpl w:val="4128F5A4"/>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nsid w:val="23CA467B"/>
    <w:multiLevelType w:val="multilevel"/>
    <w:tmpl w:val="39C001B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24D232C9"/>
    <w:multiLevelType w:val="multilevel"/>
    <w:tmpl w:val="0398430C"/>
    <w:lvl w:ilvl="0">
      <w:start w:val="1"/>
      <w:numFmt w:val="decimal"/>
      <w:lvlText w:val="%1."/>
      <w:lvlJc w:val="left"/>
      <w:pPr>
        <w:tabs>
          <w:tab w:val="num" w:pos="0"/>
        </w:tabs>
        <w:ind w:left="644"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20">
    <w:nsid w:val="250D2A80"/>
    <w:multiLevelType w:val="multilevel"/>
    <w:tmpl w:val="3FD8969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1">
    <w:nsid w:val="2B797FEF"/>
    <w:multiLevelType w:val="multilevel"/>
    <w:tmpl w:val="8940DC6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nsid w:val="2C8827C5"/>
    <w:multiLevelType w:val="multilevel"/>
    <w:tmpl w:val="EA184CFC"/>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3">
    <w:nsid w:val="2E790CDE"/>
    <w:multiLevelType w:val="multilevel"/>
    <w:tmpl w:val="C5FE5E12"/>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4">
    <w:nsid w:val="30D0617A"/>
    <w:multiLevelType w:val="multilevel"/>
    <w:tmpl w:val="A20AF59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5">
    <w:nsid w:val="38E27563"/>
    <w:multiLevelType w:val="multilevel"/>
    <w:tmpl w:val="36BC170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6">
    <w:nsid w:val="3ADF2B20"/>
    <w:multiLevelType w:val="multilevel"/>
    <w:tmpl w:val="272C163A"/>
    <w:lvl w:ilvl="0">
      <w:start w:val="5"/>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3C6C496B"/>
    <w:multiLevelType w:val="multilevel"/>
    <w:tmpl w:val="876CB3C0"/>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8">
    <w:nsid w:val="3C9274AA"/>
    <w:multiLevelType w:val="multilevel"/>
    <w:tmpl w:val="029EE208"/>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9">
    <w:nsid w:val="3E5C0F09"/>
    <w:multiLevelType w:val="multilevel"/>
    <w:tmpl w:val="06FE89C6"/>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nsid w:val="3E9F116D"/>
    <w:multiLevelType w:val="multilevel"/>
    <w:tmpl w:val="889C5B70"/>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31">
    <w:nsid w:val="422C4B68"/>
    <w:multiLevelType w:val="multilevel"/>
    <w:tmpl w:val="1468616A"/>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32">
    <w:nsid w:val="43166327"/>
    <w:multiLevelType w:val="multilevel"/>
    <w:tmpl w:val="41FCD566"/>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3">
    <w:nsid w:val="450D36F6"/>
    <w:multiLevelType w:val="multilevel"/>
    <w:tmpl w:val="4E520F2A"/>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4">
    <w:nsid w:val="48B03FD5"/>
    <w:multiLevelType w:val="multilevel"/>
    <w:tmpl w:val="45728F3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35">
    <w:nsid w:val="4B5C3C91"/>
    <w:multiLevelType w:val="multilevel"/>
    <w:tmpl w:val="6A6E8F82"/>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6">
    <w:nsid w:val="4C5D4D0F"/>
    <w:multiLevelType w:val="multilevel"/>
    <w:tmpl w:val="058641E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nsid w:val="4DCE20CB"/>
    <w:multiLevelType w:val="multilevel"/>
    <w:tmpl w:val="74B8104A"/>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8">
    <w:nsid w:val="52762FE0"/>
    <w:multiLevelType w:val="multilevel"/>
    <w:tmpl w:val="D564F444"/>
    <w:lvl w:ilvl="0">
      <w:start w:val="8"/>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nsid w:val="53827B19"/>
    <w:multiLevelType w:val="multilevel"/>
    <w:tmpl w:val="7C3A19B4"/>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0">
    <w:nsid w:val="55794FE3"/>
    <w:multiLevelType w:val="multilevel"/>
    <w:tmpl w:val="070CC124"/>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1">
    <w:nsid w:val="561A67CD"/>
    <w:multiLevelType w:val="multilevel"/>
    <w:tmpl w:val="FC90A87C"/>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2">
    <w:nsid w:val="57DE25C0"/>
    <w:multiLevelType w:val="multilevel"/>
    <w:tmpl w:val="C200352C"/>
    <w:lvl w:ilvl="0">
      <w:start w:val="6"/>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nsid w:val="5D14138D"/>
    <w:multiLevelType w:val="multilevel"/>
    <w:tmpl w:val="5D421D84"/>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4">
    <w:nsid w:val="5D874D35"/>
    <w:multiLevelType w:val="multilevel"/>
    <w:tmpl w:val="81E81EB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5">
    <w:nsid w:val="5DC5141B"/>
    <w:multiLevelType w:val="multilevel"/>
    <w:tmpl w:val="23E2DACE"/>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6">
    <w:nsid w:val="5E9079DC"/>
    <w:multiLevelType w:val="multilevel"/>
    <w:tmpl w:val="5B4CDDE8"/>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7">
    <w:nsid w:val="60210AF0"/>
    <w:multiLevelType w:val="multilevel"/>
    <w:tmpl w:val="780CD39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48">
    <w:nsid w:val="60614316"/>
    <w:multiLevelType w:val="multilevel"/>
    <w:tmpl w:val="B2F4AC6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nsid w:val="62BB77CA"/>
    <w:multiLevelType w:val="multilevel"/>
    <w:tmpl w:val="A0E4EB26"/>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0">
    <w:nsid w:val="6549628A"/>
    <w:multiLevelType w:val="multilevel"/>
    <w:tmpl w:val="08AAB08E"/>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1">
    <w:nsid w:val="6651041B"/>
    <w:multiLevelType w:val="multilevel"/>
    <w:tmpl w:val="78A857C8"/>
    <w:lvl w:ilvl="0">
      <w:start w:val="4"/>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nsid w:val="66883082"/>
    <w:multiLevelType w:val="multilevel"/>
    <w:tmpl w:val="2F82F6A8"/>
    <w:lvl w:ilvl="0">
      <w:start w:val="2"/>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nsid w:val="67090B40"/>
    <w:multiLevelType w:val="multilevel"/>
    <w:tmpl w:val="8A8CACC8"/>
    <w:lvl w:ilvl="0">
      <w:start w:val="3"/>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nsid w:val="67364B55"/>
    <w:multiLevelType w:val="multilevel"/>
    <w:tmpl w:val="7D34CF12"/>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5">
    <w:nsid w:val="6A5D3639"/>
    <w:multiLevelType w:val="multilevel"/>
    <w:tmpl w:val="AFA86C3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6">
    <w:nsid w:val="70D26AD3"/>
    <w:multiLevelType w:val="multilevel"/>
    <w:tmpl w:val="E4F2D734"/>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7">
    <w:nsid w:val="731420FC"/>
    <w:multiLevelType w:val="multilevel"/>
    <w:tmpl w:val="5D12FB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nsid w:val="77721AE7"/>
    <w:multiLevelType w:val="multilevel"/>
    <w:tmpl w:val="773CBBC8"/>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9">
    <w:nsid w:val="778F6E74"/>
    <w:multiLevelType w:val="multilevel"/>
    <w:tmpl w:val="6AA00A2E"/>
    <w:lvl w:ilvl="0">
      <w:start w:val="1"/>
      <w:numFmt w:val="decimal"/>
      <w:lvlText w:val="%1)"/>
      <w:lvlJc w:val="left"/>
      <w:pPr>
        <w:tabs>
          <w:tab w:val="num" w:pos="0"/>
        </w:tabs>
        <w:ind w:left="928" w:hanging="360"/>
      </w:p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60">
    <w:nsid w:val="7A7536DD"/>
    <w:multiLevelType w:val="multilevel"/>
    <w:tmpl w:val="E0025C9E"/>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1">
    <w:nsid w:val="7ECF300A"/>
    <w:multiLevelType w:val="multilevel"/>
    <w:tmpl w:val="4A8062B4"/>
    <w:lvl w:ilvl="0">
      <w:start w:val="1"/>
      <w:numFmt w:val="decimal"/>
      <w:lvlText w:val="%1)"/>
      <w:lvlJc w:val="left"/>
      <w:pPr>
        <w:tabs>
          <w:tab w:val="num" w:pos="0"/>
        </w:tabs>
        <w:ind w:left="928"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60"/>
  </w:num>
  <w:num w:numId="2">
    <w:abstractNumId w:val="32"/>
  </w:num>
  <w:num w:numId="3">
    <w:abstractNumId w:val="14"/>
  </w:num>
  <w:num w:numId="4">
    <w:abstractNumId w:val="19"/>
  </w:num>
  <w:num w:numId="5">
    <w:abstractNumId w:val="43"/>
  </w:num>
  <w:num w:numId="6">
    <w:abstractNumId w:val="37"/>
  </w:num>
  <w:num w:numId="7">
    <w:abstractNumId w:val="8"/>
  </w:num>
  <w:num w:numId="8">
    <w:abstractNumId w:val="46"/>
  </w:num>
  <w:num w:numId="9">
    <w:abstractNumId w:val="45"/>
  </w:num>
  <w:num w:numId="10">
    <w:abstractNumId w:val="40"/>
  </w:num>
  <w:num w:numId="11">
    <w:abstractNumId w:val="22"/>
  </w:num>
  <w:num w:numId="12">
    <w:abstractNumId w:val="58"/>
  </w:num>
  <w:num w:numId="13">
    <w:abstractNumId w:val="28"/>
  </w:num>
  <w:num w:numId="14">
    <w:abstractNumId w:val="61"/>
  </w:num>
  <w:num w:numId="15">
    <w:abstractNumId w:val="7"/>
  </w:num>
  <w:num w:numId="16">
    <w:abstractNumId w:val="33"/>
  </w:num>
  <w:num w:numId="17">
    <w:abstractNumId w:val="11"/>
  </w:num>
  <w:num w:numId="18">
    <w:abstractNumId w:val="17"/>
  </w:num>
  <w:num w:numId="19">
    <w:abstractNumId w:val="9"/>
  </w:num>
  <w:num w:numId="20">
    <w:abstractNumId w:val="50"/>
  </w:num>
  <w:num w:numId="21">
    <w:abstractNumId w:val="54"/>
  </w:num>
  <w:num w:numId="22">
    <w:abstractNumId w:val="36"/>
  </w:num>
  <w:num w:numId="23">
    <w:abstractNumId w:val="49"/>
  </w:num>
  <w:num w:numId="24">
    <w:abstractNumId w:val="42"/>
  </w:num>
  <w:num w:numId="25">
    <w:abstractNumId w:val="0"/>
  </w:num>
  <w:num w:numId="26">
    <w:abstractNumId w:val="25"/>
  </w:num>
  <w:num w:numId="27">
    <w:abstractNumId w:val="24"/>
  </w:num>
  <w:num w:numId="28">
    <w:abstractNumId w:val="20"/>
  </w:num>
  <w:num w:numId="29">
    <w:abstractNumId w:val="41"/>
  </w:num>
  <w:num w:numId="30">
    <w:abstractNumId w:val="2"/>
  </w:num>
  <w:num w:numId="31">
    <w:abstractNumId w:val="34"/>
  </w:num>
  <w:num w:numId="32">
    <w:abstractNumId w:val="15"/>
  </w:num>
  <w:num w:numId="33">
    <w:abstractNumId w:val="44"/>
  </w:num>
  <w:num w:numId="34">
    <w:abstractNumId w:val="39"/>
  </w:num>
  <w:num w:numId="35">
    <w:abstractNumId w:val="13"/>
  </w:num>
  <w:num w:numId="36">
    <w:abstractNumId w:val="56"/>
  </w:num>
  <w:num w:numId="37">
    <w:abstractNumId w:val="35"/>
  </w:num>
  <w:num w:numId="38">
    <w:abstractNumId w:val="6"/>
  </w:num>
  <w:num w:numId="39">
    <w:abstractNumId w:val="23"/>
  </w:num>
  <w:num w:numId="40">
    <w:abstractNumId w:val="16"/>
  </w:num>
  <w:num w:numId="41">
    <w:abstractNumId w:val="10"/>
  </w:num>
  <w:num w:numId="42">
    <w:abstractNumId w:val="48"/>
  </w:num>
  <w:num w:numId="43">
    <w:abstractNumId w:val="51"/>
  </w:num>
  <w:num w:numId="44">
    <w:abstractNumId w:val="3"/>
  </w:num>
  <w:num w:numId="45">
    <w:abstractNumId w:val="59"/>
  </w:num>
  <w:num w:numId="46">
    <w:abstractNumId w:val="52"/>
  </w:num>
  <w:num w:numId="47">
    <w:abstractNumId w:val="18"/>
  </w:num>
  <w:num w:numId="48">
    <w:abstractNumId w:val="38"/>
  </w:num>
  <w:num w:numId="49">
    <w:abstractNumId w:val="31"/>
  </w:num>
  <w:num w:numId="50">
    <w:abstractNumId w:val="27"/>
  </w:num>
  <w:num w:numId="51">
    <w:abstractNumId w:val="30"/>
  </w:num>
  <w:num w:numId="52">
    <w:abstractNumId w:val="21"/>
  </w:num>
  <w:num w:numId="53">
    <w:abstractNumId w:val="53"/>
  </w:num>
  <w:num w:numId="54">
    <w:abstractNumId w:val="1"/>
  </w:num>
  <w:num w:numId="55">
    <w:abstractNumId w:val="12"/>
  </w:num>
  <w:num w:numId="56">
    <w:abstractNumId w:val="57"/>
  </w:num>
  <w:num w:numId="57">
    <w:abstractNumId w:val="47"/>
  </w:num>
  <w:num w:numId="58">
    <w:abstractNumId w:val="55"/>
  </w:num>
  <w:num w:numId="59">
    <w:abstractNumId w:val="29"/>
  </w:num>
  <w:num w:numId="60">
    <w:abstractNumId w:val="5"/>
  </w:num>
  <w:num w:numId="61">
    <w:abstractNumId w:val="26"/>
  </w:num>
  <w:num w:numId="6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0A566D"/>
    <w:rsid w:val="00232087"/>
    <w:rsid w:val="00262895"/>
    <w:rsid w:val="00295A32"/>
    <w:rsid w:val="002D0A40"/>
    <w:rsid w:val="00346D0C"/>
    <w:rsid w:val="003B5B2F"/>
    <w:rsid w:val="003F5143"/>
    <w:rsid w:val="00450B73"/>
    <w:rsid w:val="004903CB"/>
    <w:rsid w:val="004D431B"/>
    <w:rsid w:val="00531131"/>
    <w:rsid w:val="0059008D"/>
    <w:rsid w:val="00794B52"/>
    <w:rsid w:val="00911697"/>
    <w:rsid w:val="0094569A"/>
    <w:rsid w:val="00A77B3E"/>
    <w:rsid w:val="00AB31FF"/>
    <w:rsid w:val="00C17ECC"/>
    <w:rsid w:val="00C24CFF"/>
    <w:rsid w:val="00CA2A55"/>
    <w:rsid w:val="00D70F7D"/>
    <w:rsid w:val="00DE1152"/>
    <w:rsid w:val="00E2360D"/>
    <w:rsid w:val="00E6219A"/>
    <w:rsid w:val="00ED16AB"/>
    <w:rsid w:val="00F911A8"/>
    <w:rsid w:val="00FA4F74"/>
    <w:rsid w:val="00FF6D53"/>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1"/>
    <w:uiPriority w:val="9"/>
    <w:qFormat/>
    <w:rsid w:val="006C2325"/>
    <w:pPr>
      <w:keepNext/>
      <w:suppressAutoHyphens/>
      <w:spacing w:after="120" w:line="276" w:lineRule="auto"/>
      <w:contextualSpacing/>
      <w:outlineLvl w:val="0"/>
    </w:pPr>
    <w:rPr>
      <w:b/>
      <w:bCs/>
      <w:kern w:val="2"/>
      <w:szCs w:val="32"/>
      <w:lang w:val="ru-RU" w:eastAsia="ru-RU" w:bidi="ar-SA"/>
    </w:rPr>
  </w:style>
  <w:style w:type="paragraph" w:styleId="Heading2">
    <w:name w:val="heading 2"/>
    <w:basedOn w:val="Normal"/>
    <w:next w:val="Normal"/>
    <w:link w:val="2"/>
    <w:uiPriority w:val="9"/>
    <w:unhideWhenUsed/>
    <w:qFormat/>
    <w:rsid w:val="006E6CF0"/>
    <w:pPr>
      <w:keepNext/>
      <w:suppressAutoHyphens/>
      <w:spacing w:before="120" w:after="120" w:line="300" w:lineRule="auto"/>
      <w:ind w:firstLine="709"/>
      <w:contextualSpacing/>
      <w:outlineLvl w:val="1"/>
    </w:pPr>
    <w:rPr>
      <w:b/>
      <w:bCs/>
      <w:iCs/>
      <w:szCs w:val="20"/>
      <w:lang w:val="ru-RU" w:eastAsia="ru-RU"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uiPriority w:val="99"/>
    <w:rsid w:val="009E0818"/>
    <w:pPr>
      <w:tabs>
        <w:tab w:val="center" w:pos="4536"/>
        <w:tab w:val="right" w:pos="9072"/>
      </w:tabs>
      <w:suppressAutoHyphens/>
      <w:textAlignment w:val="baseline"/>
    </w:pPr>
    <w:rPr>
      <w:rFonts w:ascii="Arial" w:hAnsi="Arial"/>
      <w:sz w:val="20"/>
      <w:szCs w:val="20"/>
      <w:lang w:val="ru-RU" w:eastAsia="ru-RU" w:bidi="ar-SA"/>
    </w:rPr>
  </w:style>
  <w:style w:type="paragraph" w:styleId="Footer">
    <w:name w:val="footer"/>
    <w:basedOn w:val="Normal"/>
    <w:rsid w:val="005673A1"/>
    <w:pPr>
      <w:tabs>
        <w:tab w:val="center" w:pos="4677"/>
        <w:tab w:val="right" w:pos="9355"/>
      </w:tabs>
      <w:suppressAutoHyphens/>
      <w:spacing w:line="360" w:lineRule="auto"/>
      <w:ind w:left="284" w:right="284" w:firstLine="851"/>
    </w:pPr>
    <w:rPr>
      <w:rFonts w:ascii="GOST type A" w:hAnsi="GOST type A"/>
      <w:i/>
      <w:sz w:val="28"/>
      <w:lang w:val="ru-RU" w:eastAsia="ru-RU" w:bidi="ar-SA"/>
    </w:rPr>
  </w:style>
  <w:style w:type="character" w:customStyle="1" w:styleId="1">
    <w:name w:val="Заголовок 1 Знак"/>
    <w:link w:val="Heading1"/>
    <w:qFormat/>
    <w:rsid w:val="006C2325"/>
    <w:rPr>
      <w:b/>
      <w:bCs/>
      <w:kern w:val="2"/>
      <w:sz w:val="24"/>
      <w:szCs w:val="32"/>
      <w:lang w:val="ru-RU" w:eastAsia="en-US" w:bidi="ar-SA"/>
    </w:rPr>
  </w:style>
  <w:style w:type="character" w:customStyle="1" w:styleId="2">
    <w:name w:val="Заголовок 2 Знак"/>
    <w:link w:val="Heading2"/>
    <w:uiPriority w:val="9"/>
    <w:qFormat/>
    <w:rsid w:val="006E6CF0"/>
    <w:rPr>
      <w:b/>
      <w:bCs/>
      <w:iCs/>
      <w:sz w:val="24"/>
      <w:lang w:val="ru-RU" w:eastAsia="ru-RU" w:bidi="ar-SA"/>
    </w:rPr>
  </w:style>
  <w:style w:type="paragraph" w:styleId="BodyText">
    <w:name w:val="Body Text"/>
    <w:basedOn w:val="Normal"/>
    <w:pPr>
      <w:suppressAutoHyphens/>
      <w:spacing w:after="140" w:line="276" w:lineRule="auto"/>
      <w:ind w:firstLine="709"/>
      <w:contextualSpacing/>
      <w:jc w:val="both"/>
    </w:pPr>
    <w:rPr>
      <w:rFonts w:eastAsia="Calibri"/>
      <w:szCs w:val="20"/>
      <w:lang w:val="ru-RU" w:eastAsia="ru-RU" w:bidi="ar-SA"/>
    </w:rPr>
  </w:style>
  <w:style w:type="paragraph" w:customStyle="1" w:styleId="Web1">
    <w:name w:val="Обычный (Web)1"/>
    <w:basedOn w:val="Normal"/>
    <w:qFormat/>
    <w:rsid w:val="003918BE"/>
    <w:pPr>
      <w:suppressAutoHyphens/>
      <w:spacing w:before="100" w:after="100"/>
      <w:ind w:left="480" w:right="240"/>
      <w:contextualSpacing/>
      <w:jc w:val="both"/>
    </w:pPr>
    <w:rPr>
      <w:rFonts w:ascii="Verdana" w:hAnsi="Verdana" w:cs="Arial"/>
      <w:color w:val="000000"/>
      <w:sz w:val="16"/>
      <w:szCs w:val="16"/>
      <w:lang w:val="ru-RU" w:eastAsia="ru-RU" w:bidi="ar-SA"/>
    </w:rPr>
  </w:style>
  <w:style w:type="paragraph" w:customStyle="1" w:styleId="ConsPlusNormal">
    <w:name w:val="ConsPlusNormal"/>
    <w:qFormat/>
    <w:rsid w:val="0088593C"/>
    <w:pPr>
      <w:widowControl w:val="0"/>
      <w:suppressAutoHyphens/>
    </w:pPr>
    <w:rPr>
      <w:sz w:val="28"/>
      <w:szCs w:val="28"/>
      <w:lang w:val="ru-RU" w:eastAsia="ru-RU" w:bidi="ar-SA"/>
    </w:rPr>
  </w:style>
  <w:style w:type="paragraph" w:customStyle="1" w:styleId="s1">
    <w:name w:val="s_1"/>
    <w:basedOn w:val="Normal"/>
    <w:qFormat/>
    <w:rsid w:val="00CE7612"/>
    <w:pPr>
      <w:suppressAutoHyphens/>
      <w:spacing w:beforeAutospacing="1" w:afterAutospacing="1" w:line="276" w:lineRule="auto"/>
      <w:contextualSpacing/>
      <w:jc w:val="both"/>
    </w:pPr>
    <w:rPr>
      <w:lang w:val="ru-RU" w:eastAsia="ru-RU" w:bidi="ar-SA"/>
    </w:rPr>
  </w:style>
  <w:style w:type="paragraph" w:customStyle="1" w:styleId="ConsPlusCell">
    <w:name w:val="ConsPlusCell"/>
    <w:uiPriority w:val="99"/>
    <w:qFormat/>
    <w:rsid w:val="0088593C"/>
    <w:pPr>
      <w:widowControl w:val="0"/>
      <w:suppressAutoHyphens/>
    </w:pPr>
    <w:rPr>
      <w:sz w:val="28"/>
      <w:szCs w:val="28"/>
      <w:lang w:val="ru-RU" w:eastAsia="ru-RU" w:bidi="ar-SA"/>
    </w:rPr>
  </w:style>
  <w:style w:type="paragraph" w:customStyle="1" w:styleId="021216">
    <w:name w:val="021216Текст"/>
    <w:basedOn w:val="Normal"/>
    <w:link w:val="0212160"/>
    <w:autoRedefine/>
    <w:qFormat/>
    <w:rsid w:val="00CB0416"/>
    <w:pPr>
      <w:suppressAutoHyphens/>
      <w:spacing w:line="300" w:lineRule="auto"/>
      <w:ind w:firstLine="709"/>
      <w:contextualSpacing/>
      <w:jc w:val="both"/>
    </w:pPr>
    <w:rPr>
      <w:rFonts w:eastAsia="Calibri"/>
      <w:lang w:val="ru-RU" w:eastAsia="ru-RU" w:bidi="ar-SA"/>
    </w:rPr>
  </w:style>
  <w:style w:type="paragraph" w:customStyle="1" w:styleId="0212160">
    <w:name w:val="021216Заголовок"/>
    <w:basedOn w:val="Normal"/>
    <w:next w:val="Normal"/>
    <w:link w:val="021216"/>
    <w:autoRedefine/>
    <w:qFormat/>
    <w:rsid w:val="00D92BC9"/>
    <w:pPr>
      <w:suppressAutoHyphens/>
      <w:spacing w:line="300" w:lineRule="auto"/>
      <w:ind w:firstLine="709"/>
      <w:contextualSpacing/>
      <w:jc w:val="both"/>
    </w:pPr>
    <w:rPr>
      <w:rFonts w:eastAsia="Calibri"/>
      <w:b/>
      <w:szCs w:val="22"/>
      <w:lang w:val="ru-RU" w:eastAsia="en-US" w:bidi="ar-SA"/>
    </w:rPr>
  </w:style>
  <w:style w:type="paragraph" w:styleId="ListParagraph">
    <w:name w:val="List Paragraph"/>
    <w:basedOn w:val="Normal"/>
    <w:uiPriority w:val="34"/>
    <w:qFormat/>
    <w:rsid w:val="00EE7998"/>
    <w:pPr>
      <w:suppressAutoHyphens/>
      <w:spacing w:after="160" w:line="259" w:lineRule="auto"/>
      <w:ind w:left="720"/>
      <w:contextualSpacing/>
      <w:jc w:val="both"/>
    </w:pPr>
    <w:rPr>
      <w:rFonts w:ascii="Calibri" w:eastAsia="Calibri" w:hAnsi="Calibri"/>
      <w:sz w:val="22"/>
      <w:szCs w:val="22"/>
      <w:lang w:val="ru-RU" w:eastAsia="ru-RU" w:bidi="ar-SA"/>
    </w:rPr>
  </w:style>
  <w:style w:type="paragraph" w:customStyle="1" w:styleId="ConsNonformat">
    <w:name w:val="ConsNonformat"/>
    <w:qFormat/>
    <w:rsid w:val="007D7908"/>
    <w:pPr>
      <w:widowControl w:val="0"/>
      <w:suppressAutoHyphens/>
      <w:ind w:right="19772"/>
    </w:pPr>
    <w:rPr>
      <w:rFonts w:ascii="Courier New" w:hAnsi="Courier New" w:cs="Courier New"/>
      <w:lang w:val="ru-RU" w:eastAsia="ru-RU" w:bidi="ar-SA"/>
    </w:rPr>
  </w:style>
  <w:style w:type="paragraph" w:customStyle="1" w:styleId="ConsPlusNonformat">
    <w:name w:val="ConsPlusNonformat"/>
    <w:qFormat/>
    <w:rsid w:val="0088593C"/>
    <w:pPr>
      <w:widowControl w:val="0"/>
      <w:suppressAutoHyphens/>
    </w:pPr>
    <w:rPr>
      <w:rFonts w:ascii="Courier New" w:hAnsi="Courier New" w:cs="Courier New"/>
      <w:sz w:val="24"/>
      <w:lang w:val="ru-RU" w:eastAsia="ru-RU"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2.xml" /><Relationship Id="rId12" Type="http://schemas.openxmlformats.org/officeDocument/2006/relationships/header" Target="header3.xml" /><Relationship Id="rId13" Type="http://schemas.openxmlformats.org/officeDocument/2006/relationships/footer" Target="footer3.xml" /><Relationship Id="rId14" Type="http://schemas.openxmlformats.org/officeDocument/2006/relationships/hyperlink" Target="http://www.consultant.ru/document/cons_doc_LAW_373276/d43ae8ece00bbaa3bc825d04067c64adebeae28c/" TargetMode="External" /><Relationship Id="rId15" Type="http://schemas.openxmlformats.org/officeDocument/2006/relationships/hyperlink" Target="http://www.consultant.ru/document/cons_doc_LAW_373276/fc77c7117187684ab0cb02c7ee53952df0de55be/" TargetMode="External" /><Relationship Id="rId16" Type="http://schemas.openxmlformats.org/officeDocument/2006/relationships/hyperlink" Target="http://www.consultant.ru/document/cons_doc_LAW_373130/" TargetMode="External" /><Relationship Id="rId17" Type="http://schemas.openxmlformats.org/officeDocument/2006/relationships/header" Target="header4.xml" /><Relationship Id="rId18" Type="http://schemas.openxmlformats.org/officeDocument/2006/relationships/footer" Target="footer4.xml" /><Relationship Id="rId19" Type="http://schemas.openxmlformats.org/officeDocument/2006/relationships/header" Target="header5.xml" /><Relationship Id="rId2" Type="http://schemas.openxmlformats.org/officeDocument/2006/relationships/webSettings" Target="webSettings.xml" /><Relationship Id="rId20" Type="http://schemas.openxmlformats.org/officeDocument/2006/relationships/footer" Target="footer5.xml" /><Relationship Id="rId21" Type="http://schemas.openxmlformats.org/officeDocument/2006/relationships/header" Target="header6.xml" /><Relationship Id="rId22" Type="http://schemas.openxmlformats.org/officeDocument/2006/relationships/footer" Target="footer6.xml" /><Relationship Id="rId23" Type="http://schemas.openxmlformats.org/officeDocument/2006/relationships/header" Target="header7.xml" /><Relationship Id="rId24" Type="http://schemas.openxmlformats.org/officeDocument/2006/relationships/footer" Target="footer7.xml" /><Relationship Id="rId25" Type="http://schemas.openxmlformats.org/officeDocument/2006/relationships/hyperlink" Target="consultantplus://offline/ref=E9BC4D0C3A50EE223890EBEA740B5EFB8E425D69D565ABAB903491ADAC20317DD0955FC4C46BCB99A96168B1DFA5FF6489E0D32A7EAD3721V0U0I" TargetMode="External" /><Relationship Id="rId26" Type="http://schemas.openxmlformats.org/officeDocument/2006/relationships/hyperlink" Target="https://base.garant.ru/70736874/53f89421bbdaf741eb2d1ecc4ddb4c33/" TargetMode="External" /><Relationship Id="rId27" Type="http://schemas.openxmlformats.org/officeDocument/2006/relationships/hyperlink" Target="consultantplus://offline/ref=0649634DFEF6B3A87830875E01CF3C92A65E9D3EC0913A5DE164A68BD47A4DB690A4498451CF7D5969BAFE967B478FFBA07EC31943y237G" TargetMode="External" /><Relationship Id="rId28" Type="http://schemas.openxmlformats.org/officeDocument/2006/relationships/hyperlink" Target="consultantplus://offline/ref=0649634DFEF6B3A87830875E01CF3C92A65E9D3EC0913A5DE164A68BD47A4DB690A4498452C47D5969BAFE967B478FFBA07EC31943y237G" TargetMode="External" /><Relationship Id="rId29" Type="http://schemas.openxmlformats.org/officeDocument/2006/relationships/hyperlink" Target="consultantplus://offline/ref=2872FA3B47B73F2DED3DA9CC18EE9366B3921784EBF8A27418A59E5CA141A15570D6D6ADC33937D0B17CC1477755CBA7E8700CD8FEQ8V3M" TargetMode="External" /><Relationship Id="rId3" Type="http://schemas.openxmlformats.org/officeDocument/2006/relationships/fontTable" Target="fontTable.xml" /><Relationship Id="rId30" Type="http://schemas.openxmlformats.org/officeDocument/2006/relationships/hyperlink" Target="consultantplus://offline/ref=2872FA3B47B73F2DED3DA9CC18EE9366B3921784EBF8A27418A59E5CA141A15570D6D6ADC23237D0B17CC1477755CBA7E8700CD8FEQ8V3M" TargetMode="External" /><Relationship Id="rId31" Type="http://schemas.openxmlformats.org/officeDocument/2006/relationships/hyperlink" Target="consultantplus://offline/ref=DD6F328884A40D8C239373C60BEF4B7C580E0BFAE0B08B71499499B46ECCA4AAD85342D82658AA18C242710EE51EDDFA79C79EAB28C0FFA3MEo4K" TargetMode="External" /><Relationship Id="rId32" Type="http://schemas.openxmlformats.org/officeDocument/2006/relationships/hyperlink" Target="consultantplus://offline/ref=DD6F328884A40D8C239373C60BEF4B7C580E0BFAE0B08B71499499B46ECCA4AAD85342D82658A918C442710EE51EDDFA79C79EAB28C0FFA3MEo4K" TargetMode="External" /><Relationship Id="rId33" Type="http://schemas.openxmlformats.org/officeDocument/2006/relationships/header" Target="header8.xml" /><Relationship Id="rId34" Type="http://schemas.openxmlformats.org/officeDocument/2006/relationships/footer" Target="footer8.xml" /><Relationship Id="rId35" Type="http://schemas.openxmlformats.org/officeDocument/2006/relationships/header" Target="header9.xml" /><Relationship Id="rId36" Type="http://schemas.openxmlformats.org/officeDocument/2006/relationships/footer" Target="footer9.xml" /><Relationship Id="rId37" Type="http://schemas.openxmlformats.org/officeDocument/2006/relationships/header" Target="header10.xml" /><Relationship Id="rId38" Type="http://schemas.openxmlformats.org/officeDocument/2006/relationships/footer" Target="footer10.xml" /><Relationship Id="rId39" Type="http://schemas.openxmlformats.org/officeDocument/2006/relationships/header" Target="header11.xml" /><Relationship Id="rId4" Type="http://schemas.openxmlformats.org/officeDocument/2006/relationships/image" Target="media/image1.png" /><Relationship Id="rId40" Type="http://schemas.openxmlformats.org/officeDocument/2006/relationships/footer" Target="footer11.xml" /><Relationship Id="rId41" Type="http://schemas.openxmlformats.org/officeDocument/2006/relationships/header" Target="header12.xml" /><Relationship Id="rId42" Type="http://schemas.openxmlformats.org/officeDocument/2006/relationships/footer" Target="footer12.xml" /><Relationship Id="rId43" Type="http://schemas.openxmlformats.org/officeDocument/2006/relationships/header" Target="header13.xml" /><Relationship Id="rId44" Type="http://schemas.openxmlformats.org/officeDocument/2006/relationships/footer" Target="footer13.xml" /><Relationship Id="rId45" Type="http://schemas.openxmlformats.org/officeDocument/2006/relationships/theme" Target="theme/theme1.xml" /><Relationship Id="rId46" Type="http://schemas.openxmlformats.org/officeDocument/2006/relationships/numbering" Target="numbering.xml" /><Relationship Id="rId47" Type="http://schemas.openxmlformats.org/officeDocument/2006/relationships/styles" Target="styles.xml" /><Relationship Id="rId5" Type="http://schemas.openxmlformats.org/officeDocument/2006/relationships/hyperlink" Target="http://docs.cntd.ru/document/901919338" TargetMode="Externa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hyperlink" Target="kodeks://link/d?nd=901919338&amp;point=mark=00000000000000000000000000000000000000000000000000DFE0QO" TargetMode="External" /><Relationship Id="rId9" Type="http://schemas.openxmlformats.org/officeDocument/2006/relationships/hyperlink" Target="kodeks://link/d?nd=901919338&amp;point=mark=00000000000000000000000000000000000000000000000000DF20QK" TargetMode="Externa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