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kern w:val="2"/>
          <w:sz w:val="28"/>
          <w:szCs w:val="28"/>
          <w:lang w:val="ru-RU" w:eastAsia="zh-CN" w:bidi="ar-SA"/>
        </w:rPr>
        <w:t>ИЗВЕЩЕНИЕ</w:t>
      </w:r>
    </w:p>
    <w:p>
      <w:pPr>
        <w:pStyle w:val="ConsPlusNormal"/>
        <w:bidi w:val="0"/>
        <w:spacing w:lineRule="auto" w:line="276"/>
        <w:ind w:hanging="0" w:start="0" w:end="0"/>
        <w:jc w:val="center"/>
        <w:rPr/>
      </w:pP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1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2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bidi="ar-SA"/>
        </w:rPr>
        <w:t xml:space="preserve"> марта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bidi="ar-SA"/>
        </w:rPr>
        <w:t xml:space="preserve"> 202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bidi="ar-SA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</w:t>
      </w:r>
    </w:p>
    <w:p>
      <w:pPr>
        <w:pStyle w:val="ConsPlusNormal"/>
        <w:bidi w:val="0"/>
        <w:spacing w:lineRule="auto" w:line="276"/>
        <w:ind w:hanging="0" w:start="0" w:end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Администрация сельского поселения «Палкинская волость»</w:t>
      </w:r>
    </w:p>
    <w:p>
      <w:pPr>
        <w:pStyle w:val="ConsPlusNormal"/>
        <w:widowControl/>
        <w:bidi w:val="0"/>
        <w:ind w:hanging="0" w:start="0" w:end="0"/>
        <w:jc w:val="center"/>
        <w:rPr>
          <w:rFonts w:ascii="Times New Roman" w:hAnsi="Times New Roman" w:cs="Times New Roman"/>
          <w:b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b/>
          <w:i/>
          <w:iCs/>
          <w:sz w:val="26"/>
          <w:szCs w:val="26"/>
        </w:rPr>
        <w:t>сообщает о проведении открытого  аукци</w:t>
      </w:r>
      <w:r>
        <w:rPr>
          <w:rFonts w:cs="Times New Roman" w:ascii="Times New Roman" w:hAnsi="Times New Roman"/>
          <w:b/>
          <w:i/>
          <w:iCs/>
          <w:sz w:val="26"/>
          <w:szCs w:val="26"/>
        </w:rPr>
        <w:t>о</w:t>
      </w:r>
      <w:r>
        <w:rPr>
          <w:rFonts w:cs="Times New Roman" w:ascii="Times New Roman" w:hAnsi="Times New Roman"/>
          <w:b/>
          <w:i/>
          <w:iCs/>
          <w:sz w:val="26"/>
          <w:szCs w:val="26"/>
        </w:rPr>
        <w:t xml:space="preserve">на </w:t>
      </w:r>
    </w:p>
    <w:p>
      <w:pPr>
        <w:pStyle w:val="Normal"/>
        <w:bidi w:val="0"/>
        <w:spacing w:lineRule="atLeast" w:line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В ЭЛЕКТРОННОЙ ФОРМЕ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 проведении торгов по продаже земельных участков,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kern w:val="2"/>
          <w:sz w:val="24"/>
          <w:szCs w:val="24"/>
          <w:lang w:val="ru-RU" w:eastAsia="zxx" w:bidi="zxx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2"/>
          <w:sz w:val="24"/>
          <w:szCs w:val="24"/>
          <w:lang w:val="ru-RU" w:eastAsia="zxx" w:bidi="zxx"/>
        </w:rPr>
        <w:t>находящ</w:t>
      </w:r>
      <w:r>
        <w:rPr>
          <w:rFonts w:eastAsia="Times New Roman" w:cs="Times New Roman" w:ascii="Times New Roman" w:hAnsi="Times New Roman"/>
          <w:b/>
          <w:color w:val="auto"/>
          <w:kern w:val="2"/>
          <w:sz w:val="24"/>
          <w:szCs w:val="24"/>
          <w:lang w:val="ru-RU" w:eastAsia="zxx" w:bidi="zxx"/>
        </w:rPr>
        <w:t>ихся</w:t>
      </w:r>
      <w:r>
        <w:rPr>
          <w:rFonts w:eastAsia="Times New Roman" w:cs="Times New Roman" w:ascii="Times New Roman" w:hAnsi="Times New Roman"/>
          <w:b/>
          <w:color w:val="auto"/>
          <w:kern w:val="2"/>
          <w:sz w:val="24"/>
          <w:szCs w:val="24"/>
          <w:lang w:val="ru-RU" w:eastAsia="zxx" w:bidi="zxx"/>
        </w:rPr>
        <w:t xml:space="preserve"> в муниципальной </w:t>
      </w:r>
      <w:r>
        <w:rPr>
          <w:rFonts w:eastAsia="Times New Roman" w:cs="Times New Roman" w:ascii="Times New Roman" w:hAnsi="Times New Roman"/>
          <w:b/>
          <w:i/>
          <w:iCs/>
          <w:color w:val="auto"/>
          <w:kern w:val="2"/>
          <w:sz w:val="24"/>
          <w:szCs w:val="24"/>
          <w:lang w:val="ru-RU" w:eastAsia="zxx" w:bidi="zxx"/>
        </w:rPr>
        <w:t xml:space="preserve"> собственности </w:t>
      </w:r>
      <w:r>
        <w:rPr>
          <w:rFonts w:eastAsia="Lucida Sans Unicode" w:cs="Times New Roman" w:ascii="Times New Roman" w:hAnsi="Times New Roman"/>
          <w:b/>
          <w:i/>
          <w:iCs/>
          <w:color w:val="auto"/>
          <w:kern w:val="2"/>
          <w:sz w:val="24"/>
          <w:szCs w:val="24"/>
          <w:lang w:val="ru-RU" w:eastAsia="zh-CN" w:bidi="hi-IN"/>
        </w:rPr>
        <w:t>МО «Палкинская волость»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b/>
          <w:i/>
          <w:iCs/>
          <w:sz w:val="26"/>
          <w:szCs w:val="26"/>
        </w:rPr>
        <w:t>из земель категории земли сельскохозяйственного назначения</w:t>
      </w:r>
    </w:p>
    <w:p>
      <w:pPr>
        <w:pStyle w:val="Standard"/>
        <w:bidi w:val="0"/>
        <w:jc w:val="center"/>
        <w:rPr>
          <w:rStyle w:val="Hyperlink"/>
        </w:rPr>
      </w:pPr>
      <w:hyperlink r:id="rId2">
        <w:r>
          <w:rPr>
            <w:sz w:val="26"/>
            <w:szCs w:val="26"/>
          </w:rPr>
        </w:r>
      </w:hyperlink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1. </w:t>
      </w:r>
      <w:r>
        <w:rPr>
          <w:rFonts w:cs="Times New Roman" w:ascii="Times New Roman" w:hAnsi="Times New Roman"/>
          <w:b/>
          <w:sz w:val="26"/>
          <w:szCs w:val="26"/>
        </w:rPr>
        <w:t>Предмет торгов: земельны</w:t>
      </w:r>
      <w:r>
        <w:rPr>
          <w:rFonts w:cs="Times New Roman" w:ascii="Times New Roman" w:hAnsi="Times New Roman"/>
          <w:b/>
          <w:sz w:val="26"/>
          <w:szCs w:val="26"/>
        </w:rPr>
        <w:t>е</w:t>
      </w:r>
      <w:r>
        <w:rPr>
          <w:rFonts w:cs="Times New Roman" w:ascii="Times New Roman" w:hAnsi="Times New Roman"/>
          <w:b/>
          <w:sz w:val="26"/>
          <w:szCs w:val="26"/>
        </w:rPr>
        <w:t xml:space="preserve"> участки из земель категории земли сельскохозяйственного назначения , находящи</w:t>
      </w:r>
      <w:r>
        <w:rPr>
          <w:rFonts w:cs="Times New Roman" w:ascii="Times New Roman" w:hAnsi="Times New Roman"/>
          <w:b/>
          <w:sz w:val="26"/>
          <w:szCs w:val="26"/>
        </w:rPr>
        <w:t>е</w:t>
      </w:r>
      <w:r>
        <w:rPr>
          <w:rFonts w:cs="Times New Roman" w:ascii="Times New Roman" w:hAnsi="Times New Roman"/>
          <w:b/>
          <w:sz w:val="26"/>
          <w:szCs w:val="26"/>
        </w:rPr>
        <w:t xml:space="preserve">ся по адресу: 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       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Участок №1 -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Российская Федерация, Псковская область, муниципальный район Палкинский,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сельское поселение Палкинская волость в 5 м западнее деревни Великополье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с кадастровым номером 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60:14:0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00000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: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69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1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общей площадью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760556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кв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.м  для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сельскохозяйственного прозводства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;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</w:t>
      </w:r>
      <w:r>
        <w:rPr>
          <w:rFonts w:eastAsia="Lucida Sans Unicode" w:cs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Начальная цена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земельного участка: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1011539,48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руб. (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Один миллион одиннадцать тысяч пятьсот тридцать девять рублей 48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 xml:space="preserve"> копеек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)</w:t>
      </w:r>
    </w:p>
    <w:p>
      <w:pPr>
        <w:pStyle w:val="Standard"/>
        <w:bidi w:val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 xml:space="preserve">«Шаг аукциона», </w:t>
      </w:r>
      <w:r>
        <w:rPr>
          <w:rFonts w:cs="Times New Roman"/>
          <w:sz w:val="26"/>
          <w:szCs w:val="26"/>
        </w:rPr>
        <w:t>величина повышения начальной цены земельного участка</w:t>
      </w:r>
      <w:r>
        <w:rPr>
          <w:rFonts w:cs="Times New Roman"/>
          <w:b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в размере 3% начальной цены продажи: 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30346,18</w:t>
      </w:r>
      <w:r>
        <w:rPr>
          <w:rFonts w:cs="Times New Roman"/>
          <w:sz w:val="26"/>
          <w:szCs w:val="26"/>
        </w:rPr>
        <w:t xml:space="preserve">руб </w:t>
      </w:r>
      <w:r>
        <w:rPr>
          <w:rFonts w:cs="Times New Roman"/>
          <w:sz w:val="26"/>
          <w:szCs w:val="26"/>
        </w:rPr>
        <w:t>(</w:t>
      </w:r>
      <w:r>
        <w:rPr>
          <w:rFonts w:cs="Times New Roman"/>
          <w:sz w:val="26"/>
          <w:szCs w:val="26"/>
        </w:rPr>
        <w:t xml:space="preserve">Тридцать 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 xml:space="preserve"> тысяч триста 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 xml:space="preserve">сорок шесть 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 xml:space="preserve">рублей 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18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копеек)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  </w:t>
      </w:r>
      <w:r>
        <w:rPr>
          <w:rFonts w:eastAsia="Lucida Sans Unicode" w:cs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Задаток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для участи    я в аукционе в размере 20% от начальной цены: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202307.88 руб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Двести две тысячи триста семь рублей 88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копе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к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)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Участок №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-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Российская Федерация,  Псковская     область, муниципальный район Палкинский, сельское поселение Палкинская волость, в 274 м юго-западнее деревни Юматово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с кадастровым номером 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60:14:0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00000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: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69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общей площадью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109935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кв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.м  для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сельскохозяйственного прозводства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Mangal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  </w:t>
      </w:r>
      <w:r>
        <w:rPr>
          <w:rFonts w:eastAsia="Lucida Sans Unicode" w:cs="Times New Roman" w:ascii="Times New Roman" w:hAnsi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Начальная цена</w:t>
      </w:r>
      <w:r>
        <w:rPr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земельного участка: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165221,31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(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Сто шестьдесят пять тысяч двести двадцать один рубль 31 копейка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)</w:t>
      </w:r>
    </w:p>
    <w:p>
      <w:pPr>
        <w:pStyle w:val="Standard"/>
        <w:bidi w:val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 xml:space="preserve">«Шаг аукциона», </w:t>
      </w:r>
      <w:r>
        <w:rPr>
          <w:rFonts w:cs="Times New Roman"/>
          <w:sz w:val="26"/>
          <w:szCs w:val="26"/>
        </w:rPr>
        <w:t>величина повышения начальной цены земельного участка</w:t>
      </w:r>
      <w:r>
        <w:rPr>
          <w:rFonts w:cs="Times New Roman"/>
          <w:b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в размере 3% начальной цены продажи: 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4956,64</w:t>
      </w:r>
      <w:r>
        <w:rPr>
          <w:rFonts w:cs="Times New Roman"/>
          <w:sz w:val="26"/>
          <w:szCs w:val="26"/>
        </w:rPr>
        <w:t xml:space="preserve"> руб </w:t>
      </w:r>
      <w:r>
        <w:rPr>
          <w:rFonts w:cs="Times New Roman"/>
          <w:sz w:val="26"/>
          <w:szCs w:val="26"/>
        </w:rPr>
        <w:t>(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Ч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етыре тысячи девятьсот пятьдесят шесть рублей64 копейки</w:t>
      </w:r>
      <w:r>
        <w:rPr>
          <w:rFonts w:cs="Times New Roman"/>
          <w:sz w:val="26"/>
          <w:szCs w:val="26"/>
        </w:rPr>
        <w:t>)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</w:t>
      </w:r>
      <w:r>
        <w:rPr>
          <w:rFonts w:eastAsia="Lucida Sans Unicode" w:cs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Задаток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для участия в аукционе в размере 20% от начальной цены: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33044,26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Тридцать три тысячи сорок четыре рубля 26 копеек)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) 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Участок №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3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-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Российская   Федерация,    Псковская  область, муниципальный район Палкинский, сельское поселение Палкинская волость, 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южнее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деревни Юматово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с кадастровым номером 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60:14:0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00000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: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69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3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общей площадью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74790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кв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.м  для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сельскохозяйственного прозводства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Mangal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</w:t>
      </w:r>
      <w:r>
        <w:rPr>
          <w:rFonts w:eastAsia="Lucida Sans Unicode" w:cs="Times New Roman" w:ascii="Times New Roman" w:hAnsi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Начальная цена</w:t>
      </w:r>
      <w:r>
        <w:rPr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земельного участка: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120359,55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(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 xml:space="preserve">Сто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двадцать тысяч триста пятьдесят девять рублей 55 копеек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)</w:t>
      </w:r>
    </w:p>
    <w:p>
      <w:pPr>
        <w:pStyle w:val="Standard"/>
        <w:bidi w:val="0"/>
        <w:jc w:val="both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</w:t>
      </w:r>
      <w:r>
        <w:rPr>
          <w:rFonts w:cs="Times New Roman"/>
          <w:b/>
          <w:sz w:val="26"/>
          <w:szCs w:val="26"/>
        </w:rPr>
        <w:t xml:space="preserve">«Шаг аукциона», </w:t>
      </w:r>
      <w:r>
        <w:rPr>
          <w:rFonts w:cs="Times New Roman"/>
          <w:sz w:val="26"/>
          <w:szCs w:val="26"/>
        </w:rPr>
        <w:t>величина повышения начальной цены земельного участка</w:t>
      </w:r>
      <w:r>
        <w:rPr>
          <w:rFonts w:cs="Times New Roman"/>
          <w:b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в размере 3% начальной цены продажи: 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3610,7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9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cs="Times New Roman"/>
          <w:sz w:val="26"/>
          <w:szCs w:val="26"/>
        </w:rPr>
        <w:t xml:space="preserve">руб </w:t>
      </w:r>
      <w:r>
        <w:rPr>
          <w:rFonts w:cs="Times New Roman"/>
          <w:sz w:val="26"/>
          <w:szCs w:val="26"/>
        </w:rPr>
        <w:t>(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Три тысячи шестьсот десять рублей 7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9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 xml:space="preserve"> копеек</w:t>
      </w:r>
      <w:r>
        <w:rPr>
          <w:rFonts w:cs="Times New Roman"/>
          <w:sz w:val="26"/>
          <w:szCs w:val="26"/>
        </w:rPr>
        <w:t>)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</w:t>
      </w:r>
      <w:r>
        <w:rPr>
          <w:rFonts w:eastAsia="Lucida Sans Unicode" w:cs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Задаток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для участия в аукционе в размере 20% от начальной цены: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24071,91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Двадцать четыре тысячи семьдесят один рубль 91 копейка)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       </w:t>
      </w:r>
      <w:r>
        <w:rPr>
          <w:rFonts w:eastAsia="Times New Roman" w:cs="Times New Roman"/>
          <w:b/>
          <w:bCs/>
          <w:i w:val="false"/>
          <w:iCs w:val="false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Участок №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4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Российская Федерация, Псковская область, муниципальный район Палкинский,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сельское поселение Палкинская волость, западнее, севернее и восточнее деревни Юматов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с кадастровым номером 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60:14:0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00000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: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694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общей площадью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206275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кв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.м  для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сельскохозяйственного прозводства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 </w:t>
      </w:r>
      <w:r>
        <w:rPr>
          <w:rFonts w:eastAsia="Lucida Sans Unicode" w:cs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Начальная цена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земельного участка: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310010,70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руб. (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Триста десять тысяч десять рублей 7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 xml:space="preserve">0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копеек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)</w:t>
      </w:r>
    </w:p>
    <w:p>
      <w:pPr>
        <w:pStyle w:val="Standard"/>
        <w:bidi w:val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 xml:space="preserve">«Шаг аукциона», </w:t>
      </w:r>
      <w:r>
        <w:rPr>
          <w:rFonts w:cs="Times New Roman"/>
          <w:sz w:val="26"/>
          <w:szCs w:val="26"/>
        </w:rPr>
        <w:t>величина повышения начальной цены земельного участка</w:t>
      </w:r>
      <w:r>
        <w:rPr>
          <w:rFonts w:cs="Times New Roman"/>
          <w:b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в размере 3% начальной цены продажи: 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9300,30</w:t>
      </w:r>
      <w:r>
        <w:rPr>
          <w:rFonts w:cs="Times New Roman"/>
          <w:sz w:val="26"/>
          <w:szCs w:val="26"/>
        </w:rPr>
        <w:t xml:space="preserve"> руб </w:t>
      </w:r>
      <w:r>
        <w:rPr>
          <w:rFonts w:cs="Times New Roman"/>
          <w:sz w:val="26"/>
          <w:szCs w:val="26"/>
        </w:rPr>
        <w:t>(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Девять тысяч триста рублей 30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копеек)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     </w:t>
      </w:r>
      <w:r>
        <w:rPr>
          <w:rFonts w:eastAsia="Lucida Sans Unicode" w:cs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Задаток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для участия в аукционе в размере 20% от начальной цены: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62002,00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Шестьдесят две тысячи два рубля 00 копек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)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 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Участок №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5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-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Российская Федерация, Псковская область, муниципальный район Палкинский, сельское поселение Палкинская волость,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в 142 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север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- восточнее деревни Юматов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с кадастровым номером 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60:14:0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00000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: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69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5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общей площадью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352320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кв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.м  для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сельскохозяйственного прозводства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Mangal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    </w:t>
      </w:r>
      <w:r>
        <w:rPr>
          <w:rFonts w:eastAsia="Lucida Sans Unicode" w:cs="Times New Roman" w:ascii="Times New Roman" w:hAnsi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Начальная цена</w:t>
      </w:r>
      <w:r>
        <w:rPr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земельного   участка: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468585,60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(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Четыреста шестьдеся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т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 xml:space="preserve"> восемь тысяч пятьсот восемьдесят пять рублей 60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копеек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ar-SA"/>
        </w:rPr>
        <w:t>)</w:t>
      </w:r>
    </w:p>
    <w:p>
      <w:pPr>
        <w:pStyle w:val="Standard"/>
        <w:bidi w:val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 xml:space="preserve">«Шаг аукциона», </w:t>
      </w:r>
      <w:r>
        <w:rPr>
          <w:rFonts w:cs="Times New Roman"/>
          <w:sz w:val="26"/>
          <w:szCs w:val="26"/>
        </w:rPr>
        <w:t>величина повышения начальной цены земельного участка</w:t>
      </w:r>
      <w:r>
        <w:rPr>
          <w:rFonts w:cs="Times New Roman"/>
          <w:b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в размере 3% начальной цены продажи: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14057,55</w:t>
      </w:r>
      <w:r>
        <w:rPr>
          <w:rFonts w:cs="Times New Roman"/>
          <w:sz w:val="26"/>
          <w:szCs w:val="26"/>
        </w:rPr>
        <w:t xml:space="preserve"> руб </w:t>
      </w:r>
      <w:r>
        <w:rPr>
          <w:rFonts w:cs="Times New Roman"/>
          <w:sz w:val="26"/>
          <w:szCs w:val="26"/>
        </w:rPr>
        <w:t>(</w:t>
      </w:r>
      <w:r>
        <w:rPr>
          <w:rFonts w:eastAsia="Times New Roman" w:cs="Times New Roman"/>
          <w:color w:val="auto"/>
          <w:kern w:val="2"/>
          <w:sz w:val="26"/>
          <w:szCs w:val="26"/>
          <w:lang w:val="ru-RU" w:eastAsia="zh-CN" w:bidi="hi-IN"/>
        </w:rPr>
        <w:t>Четырнадцать тысяч пятьдесят семь рублей 55 копеек</w:t>
      </w:r>
      <w:r>
        <w:rPr>
          <w:rFonts w:cs="Times New Roman"/>
          <w:sz w:val="26"/>
          <w:szCs w:val="26"/>
        </w:rPr>
        <w:t>)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  </w:t>
      </w:r>
      <w:r>
        <w:rPr>
          <w:rFonts w:eastAsia="Lucida Sans Unicode" w:cs="Times New Roman"/>
          <w:b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Задаток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для участия в аукционе в размере 20% от начальной цены: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93717,00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>Девяносто три тысячи семот семнадцать рублей 00 копеек</w:t>
      </w:r>
      <w:r>
        <w:rPr>
          <w:rFonts w:eastAsia="Lucida Sans Unicode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) 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ru-RU" w:eastAsia="zh-CN" w:bidi="hi-IN"/>
        </w:rPr>
        <w:t xml:space="preserve">        </w:t>
      </w:r>
      <w:r>
        <w:rPr>
          <w:rFonts w:eastAsia="Times New Roman" w:cs="Times New Roman"/>
          <w:b/>
          <w:bCs w:val="false"/>
          <w:i w:val="false"/>
          <w:iCs w:val="false"/>
          <w:kern w:val="2"/>
          <w:sz w:val="26"/>
          <w:szCs w:val="26"/>
          <w:lang w:val="ru-RU" w:eastAsia="zh-CN" w:bidi="hi-IN"/>
        </w:rPr>
        <w:t xml:space="preserve">Форма торгов </w:t>
      </w:r>
      <w:r>
        <w:rPr>
          <w:rFonts w:eastAsia="Times New Roman" w:cs="Times New Roman"/>
          <w:b w:val="false"/>
          <w:bCs w:val="false"/>
          <w:i w:val="false"/>
          <w:iCs w:val="false"/>
          <w:kern w:val="2"/>
          <w:sz w:val="26"/>
          <w:szCs w:val="26"/>
          <w:lang w:eastAsia="zh-CN" w:bidi="hi-IN"/>
        </w:rPr>
        <w:t>- торги, открытые по составу участников,  в форме аукциона, открытого по форме подачи предложений о цене Участка.</w:t>
      </w:r>
    </w:p>
    <w:p>
      <w:pPr>
        <w:pStyle w:val="ConsPlusNormal"/>
        <w:widowControl/>
        <w:ind w:hanging="0" w:start="0" w:end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>Реквизиты для перечисления задатка</w:t>
      </w:r>
      <w:r>
        <w:rPr>
          <w:rFonts w:cs="Times New Roman" w:ascii="Times New Roman" w:hAnsi="Times New Roman"/>
          <w:sz w:val="26"/>
          <w:szCs w:val="26"/>
        </w:rPr>
        <w:t>: электронная площадка Сбербанка</w:t>
      </w:r>
    </w:p>
    <w:p>
      <w:pPr>
        <w:pStyle w:val="Normal"/>
        <w:bidi w:val="0"/>
        <w:ind w:hanging="0" w:start="-108" w:end="0"/>
        <w:jc w:val="both"/>
        <w:rPr/>
      </w:pPr>
      <w:r>
        <w:rPr>
          <w:rStyle w:val="Hyperlink"/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val="ru-RU"/>
        </w:rPr>
        <w:t xml:space="preserve">Электронная площадка-универсальная торговая платформа ЗАО «Сбербанк-АСТ», размещенная на сайте </w:t>
      </w:r>
      <w:hyperlink r:id="rId3">
        <w:r>
          <w:rPr>
            <w:rStyle w:val="Hyperlink"/>
            <w:rFonts w:cs="Times New Roman" w:ascii="Times New Roman" w:hAnsi="Times New Roman"/>
            <w:b w:val="false"/>
            <w:bCs w:val="false"/>
            <w:sz w:val="26"/>
            <w:szCs w:val="26"/>
            <w:lang w:val="ru-RU"/>
          </w:rPr>
          <w:t>http://utp.sberbank-ast.ru</w:t>
        </w:r>
      </w:hyperlink>
      <w:r>
        <w:rPr>
          <w:rStyle w:val="Hyperlink"/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val="ru-RU"/>
        </w:rPr>
        <w:t xml:space="preserve"> в сети Интернет (торговая секция УТП «Приватизация, аренда и продажа прав») (далее – оператор). </w:t>
      </w:r>
    </w:p>
    <w:p>
      <w:pPr>
        <w:pStyle w:val="BodyText"/>
        <w:bidi w:val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Адрес: 119180, г. Москва, ул. Большой Савинский переулок, дом 12, стр.9, </w:t>
      </w:r>
    </w:p>
    <w:p>
      <w:pPr>
        <w:pStyle w:val="BodyText"/>
        <w:bidi w:val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тел: +7(495) 787-29-97, +7(495) 787-29-99</w:t>
      </w:r>
    </w:p>
    <w:p>
      <w:pPr>
        <w:pStyle w:val="BodyText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Style w:val="Hyperlink"/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val="ru-RU"/>
        </w:rPr>
        <w:t>Адрес электронной почты: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6"/>
          <w:szCs w:val="26"/>
          <w:u w:val="none"/>
          <w:lang w:val="ru-RU"/>
        </w:rPr>
        <w:t xml:space="preserve"> </w:t>
      </w:r>
      <w:hyperlink r:id="rId4">
        <w:r>
          <w:rPr>
            <w:rStyle w:val="Hyperlink"/>
            <w:rFonts w:cs="Times New Roman" w:ascii="Times New Roman" w:hAnsi="Times New Roman"/>
            <w:b/>
            <w:bCs/>
            <w:sz w:val="26"/>
            <w:szCs w:val="26"/>
            <w:lang w:val="ru-RU"/>
          </w:rPr>
          <w:t>property@sberbank-ast.ru</w:t>
        </w:r>
      </w:hyperlink>
      <w:r>
        <w:rPr>
          <w:rStyle w:val="Hyperlink"/>
          <w:rFonts w:cs="Times New Roman" w:ascii="Times New Roman" w:hAnsi="Times New Roman"/>
          <w:b/>
          <w:bCs/>
          <w:color w:val="000000"/>
          <w:sz w:val="26"/>
          <w:szCs w:val="26"/>
          <w:u w:val="none"/>
          <w:lang w:val="ru-RU"/>
        </w:rPr>
        <w:t xml:space="preserve">, </w:t>
      </w:r>
      <w:hyperlink r:id="rId5">
        <w:r>
          <w:rPr>
            <w:rStyle w:val="Hyperlink"/>
            <w:rFonts w:cs="Times New Roman" w:ascii="Times New Roman" w:hAnsi="Times New Roman"/>
            <w:b/>
            <w:bCs/>
            <w:sz w:val="26"/>
            <w:szCs w:val="26"/>
            <w:lang w:val="ru-RU"/>
          </w:rPr>
          <w:t>company@sberbank-ast.ru</w:t>
        </w:r>
      </w:hyperlink>
    </w:p>
    <w:p>
      <w:pPr>
        <w:pStyle w:val="Normal"/>
        <w:widowControl/>
        <w:bidi w:val="0"/>
        <w:ind w:hanging="0" w:start="0" w:end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 xml:space="preserve">6. </w:t>
      </w:r>
      <w:r>
        <w:rPr>
          <w:rFonts w:cs="Times New Roman" w:ascii="Times New Roman" w:hAnsi="Times New Roman"/>
          <w:b/>
          <w:sz w:val="26"/>
          <w:szCs w:val="26"/>
        </w:rPr>
        <w:t xml:space="preserve">Дата  и  место  проведения аукциона: </w:t>
      </w:r>
      <w:r>
        <w:rPr>
          <w:rFonts w:cs="Times New Roman" w:ascii="Times New Roman" w:hAnsi="Times New Roman"/>
          <w:b/>
          <w:sz w:val="26"/>
          <w:szCs w:val="26"/>
          <w:lang w:val="ru-RU"/>
        </w:rPr>
        <w:t>2</w:t>
      </w:r>
      <w:r>
        <w:rPr>
          <w:rFonts w:cs="Times New Roman" w:ascii="Times New Roman" w:hAnsi="Times New Roman"/>
          <w:b/>
          <w:sz w:val="26"/>
          <w:szCs w:val="26"/>
          <w:lang w:val="ru-RU"/>
        </w:rPr>
        <w:t>1 апреля</w:t>
      </w:r>
      <w:r>
        <w:rPr>
          <w:rFonts w:cs="Times New Roman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>202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 xml:space="preserve">5 </w:t>
      </w:r>
      <w:r>
        <w:rPr>
          <w:rFonts w:cs="Times New Roman" w:ascii="Times New Roman" w:hAnsi="Times New Roman"/>
          <w:b/>
          <w:sz w:val="26"/>
          <w:szCs w:val="26"/>
        </w:rPr>
        <w:t xml:space="preserve">года  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>1</w:t>
      </w:r>
      <w:r>
        <w:rPr>
          <w:rFonts w:cs="Times New Roman" w:ascii="Times New Roman" w:hAnsi="Times New Roman"/>
          <w:b/>
          <w:sz w:val="26"/>
          <w:szCs w:val="26"/>
        </w:rPr>
        <w:t>0</w:t>
      </w:r>
      <w:r>
        <w:rPr>
          <w:rFonts w:cs="Times New Roman" w:ascii="Times New Roman" w:hAnsi="Times New Roman"/>
          <w:b/>
          <w:sz w:val="26"/>
          <w:szCs w:val="26"/>
        </w:rPr>
        <w:t>.00 часов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ConsPlusNormal"/>
        <w:widowControl/>
        <w:ind w:hanging="0" w:start="0" w:end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 xml:space="preserve">7. </w:t>
      </w:r>
      <w:r>
        <w:rPr>
          <w:rFonts w:cs="Times New Roman" w:ascii="Times New Roman" w:hAnsi="Times New Roman"/>
          <w:b/>
          <w:sz w:val="26"/>
          <w:szCs w:val="26"/>
        </w:rPr>
        <w:t xml:space="preserve">Дата начала приема заявок на участие в аукционе: 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>18 марта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>202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г.</w:t>
      </w:r>
    </w:p>
    <w:p>
      <w:pPr>
        <w:pStyle w:val="ConsPlusNormal"/>
        <w:widowControl/>
        <w:ind w:hanging="0" w:start="0" w:end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 xml:space="preserve">8. </w:t>
      </w:r>
      <w:r>
        <w:rPr>
          <w:rFonts w:cs="Times New Roman" w:ascii="Times New Roman" w:hAnsi="Times New Roman"/>
          <w:b/>
          <w:sz w:val="26"/>
          <w:szCs w:val="26"/>
        </w:rPr>
        <w:t xml:space="preserve">Дата окончания приема заявок на участие в аукционе 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>18 апреля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>202</w:t>
      </w:r>
      <w:r>
        <w:rPr>
          <w:rFonts w:eastAsia="Calibri" w:cs="Times New Roman" w:ascii="Times New Roman" w:hAnsi="Times New Roman"/>
          <w:b/>
          <w:color w:val="auto"/>
          <w:kern w:val="2"/>
          <w:sz w:val="26"/>
          <w:szCs w:val="26"/>
          <w:lang w:val="ru-RU" w:eastAsia="zh-CN" w:bidi="ar-SA"/>
        </w:rPr>
        <w:t>5</w:t>
      </w:r>
      <w:r>
        <w:rPr>
          <w:rFonts w:cs="Times New Roman" w:ascii="Times New Roman" w:hAnsi="Times New Roman"/>
          <w:sz w:val="26"/>
          <w:szCs w:val="26"/>
        </w:rPr>
        <w:t>г. до 1</w:t>
      </w:r>
      <w:r>
        <w:rPr>
          <w:rFonts w:cs="Times New Roman" w:ascii="Times New Roman" w:hAnsi="Times New Roman"/>
          <w:sz w:val="26"/>
          <w:szCs w:val="26"/>
        </w:rPr>
        <w:t>0</w:t>
      </w:r>
      <w:r>
        <w:rPr>
          <w:rFonts w:cs="Times New Roman" w:ascii="Times New Roman" w:hAnsi="Times New Roman"/>
          <w:sz w:val="26"/>
          <w:szCs w:val="26"/>
        </w:rPr>
        <w:t>ч.</w:t>
      </w:r>
    </w:p>
    <w:p>
      <w:pPr>
        <w:pStyle w:val="ConsPlusNormal"/>
        <w:widowControl/>
        <w:ind w:hanging="0" w:start="0" w:end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</w:r>
      <w:r>
        <w:rPr>
          <w:rFonts w:cs="Times New Roman" w:ascii="Times New Roman" w:hAnsi="Times New Roman"/>
          <w:b/>
          <w:sz w:val="26"/>
          <w:szCs w:val="26"/>
        </w:rPr>
        <w:t>9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b/>
          <w:sz w:val="26"/>
          <w:szCs w:val="26"/>
        </w:rPr>
        <w:t>Подведение итогов приема заявок: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2"/>
          <w:sz w:val="26"/>
          <w:szCs w:val="26"/>
          <w:lang w:val="ru-RU" w:eastAsia="zh-CN" w:bidi="ar-SA"/>
        </w:rPr>
        <w:t>18 апреля</w:t>
      </w:r>
      <w:r>
        <w:rPr>
          <w:rFonts w:eastAsia="Calibri" w:cs="Times New Roman" w:ascii="Times New Roman" w:hAnsi="Times New Roman"/>
          <w:b/>
          <w:bCs/>
          <w:color w:val="auto"/>
          <w:kern w:val="2"/>
          <w:sz w:val="26"/>
          <w:szCs w:val="26"/>
          <w:lang w:val="ru-RU" w:eastAsia="zh-CN" w:bidi="ar-SA"/>
        </w:rPr>
        <w:t xml:space="preserve"> 202</w:t>
      </w:r>
      <w:r>
        <w:rPr>
          <w:rFonts w:eastAsia="Calibri" w:cs="Times New Roman" w:ascii="Times New Roman" w:hAnsi="Times New Roman"/>
          <w:b/>
          <w:bCs/>
          <w:color w:val="auto"/>
          <w:kern w:val="2"/>
          <w:sz w:val="26"/>
          <w:szCs w:val="26"/>
          <w:lang w:val="ru-RU" w:eastAsia="zh-CN" w:bidi="ar-SA"/>
        </w:rPr>
        <w:t>5</w:t>
      </w:r>
      <w:r>
        <w:rPr>
          <w:rFonts w:eastAsia="Calibri" w:cs="Times New Roman" w:ascii="Times New Roman" w:hAnsi="Times New Roman"/>
          <w:b/>
          <w:bCs/>
          <w:color w:val="auto"/>
          <w:kern w:val="2"/>
          <w:sz w:val="26"/>
          <w:szCs w:val="26"/>
          <w:lang w:val="ru-RU" w:eastAsia="zh-CN" w:bidi="ar-SA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>г.</w:t>
      </w:r>
      <w:r>
        <w:rPr>
          <w:rFonts w:cs="Times New Roman" w:ascii="Times New Roman" w:hAnsi="Times New Roman"/>
          <w:sz w:val="26"/>
          <w:szCs w:val="26"/>
        </w:rPr>
        <w:t xml:space="preserve"> в 1</w:t>
      </w:r>
      <w:r>
        <w:rPr>
          <w:rFonts w:cs="Times New Roman" w:ascii="Times New Roman" w:hAnsi="Times New Roman"/>
          <w:sz w:val="26"/>
          <w:szCs w:val="26"/>
        </w:rPr>
        <w:t>3</w:t>
      </w:r>
      <w:r>
        <w:rPr>
          <w:rFonts w:cs="Times New Roman" w:ascii="Times New Roman" w:hAnsi="Times New Roman"/>
          <w:sz w:val="26"/>
          <w:szCs w:val="26"/>
        </w:rPr>
        <w:t>.00 часов.</w:t>
      </w:r>
    </w:p>
    <w:p>
      <w:pPr>
        <w:pStyle w:val="Normal"/>
        <w:bidi w:val="0"/>
        <w:jc w:val="both"/>
        <w:rPr/>
      </w:pP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lang w:val="ru-RU"/>
        </w:rPr>
        <w:t>1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lang w:val="ru-RU"/>
        </w:rPr>
        <w:t>0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lang w:val="ru-RU"/>
        </w:rPr>
        <w:t xml:space="preserve">. Дата, время и место подведения итогов аукциона – 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u w:val="single"/>
          <w:lang w:val="ru-RU" w:eastAsia="zxx" w:bidi="zxx"/>
        </w:rPr>
        <w:t>2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u w:val="single"/>
          <w:lang w:val="ru-RU" w:eastAsia="zxx" w:bidi="zxx"/>
        </w:rPr>
        <w:t>1 апреля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lang w:val="ru-RU" w:eastAsia="zh-CN" w:bidi="hi-IN"/>
        </w:rPr>
        <w:t xml:space="preserve"> 202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lang w:val="ru-RU" w:eastAsia="zh-CN" w:bidi="hi-IN"/>
        </w:rPr>
        <w:t>5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lang w:val="ru-RU"/>
        </w:rPr>
        <w:t xml:space="preserve"> г., 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lang w:val="ru-RU"/>
        </w:rPr>
        <w:t>13 часов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lang w:val="ru-RU"/>
        </w:rPr>
        <w:t xml:space="preserve"> сразу после завершения аукциона по адресу: п.Палкино, ул.Островская, д.23, в кабинете главы 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u w:val="single"/>
          <w:lang w:val="ru-RU" w:eastAsia="zxx" w:bidi="zxx"/>
        </w:rPr>
        <w:t>сельского поселени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u w:val="single"/>
          <w:lang w:val="ru-RU" w:eastAsia="zxx" w:bidi="zxx"/>
        </w:rPr>
        <w:t>я.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   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               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>Условия участия  на аукционе: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территории Палкинского района- приграничной территории,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перечень </w:t>
      </w:r>
      <w:r>
        <w:rPr>
          <w:rFonts w:cs="Times New Roman" w:ascii="Times New Roman" w:hAnsi="Times New Roman"/>
          <w:sz w:val="26"/>
          <w:szCs w:val="26"/>
        </w:rPr>
        <w:t>которых устанавливается Президентом Российской Федерации.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1.К участию в аукционе допускаются юридические и физические лица, своевременно подавшие заявку на участие в аукционе, и предоставившие все необходимые документы в соответствии  с приведенным ниже перечнем, а также перечислившим задаток. Факт оплаты задатка подтверждается организатором  выпиской со  счета администрации сельского поселения.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/>
      </w:pPr>
      <w:r>
        <w:rPr>
          <w:rFonts w:cs="Times New Roman" w:ascii="Times New Roman" w:hAnsi="Times New Roman"/>
          <w:sz w:val="26"/>
          <w:szCs w:val="26"/>
        </w:rPr>
        <w:tab/>
        <w:t>2.Формы документов, необходимые для участия в аукционе и иную дополнительную информацию, претенденты могут получить по адресу: п.Палкино, ул.Островская, д.23,  кабинет заместителя главы администрации</w:t>
      </w:r>
      <w:r>
        <w:rPr>
          <w:rFonts w:cs="Times New Roman" w:ascii="Times New Roman" w:hAnsi="Times New Roman"/>
          <w:sz w:val="26"/>
          <w:szCs w:val="26"/>
          <w:lang w:val="ru-RU"/>
        </w:rPr>
        <w:t>сельского поселения «Палкинская волость»</w:t>
      </w:r>
      <w:r>
        <w:rPr>
          <w:rFonts w:cs="Times New Roman" w:ascii="Times New Roman" w:hAnsi="Times New Roman"/>
          <w:sz w:val="26"/>
          <w:szCs w:val="26"/>
        </w:rPr>
        <w:t xml:space="preserve"> и на официальном сайте МО «Палкинск</w:t>
      </w:r>
      <w:r>
        <w:rPr>
          <w:rFonts w:cs="Times New Roman" w:ascii="Times New Roman" w:hAnsi="Times New Roman"/>
          <w:sz w:val="26"/>
          <w:szCs w:val="26"/>
          <w:lang w:val="ru-RU"/>
        </w:rPr>
        <w:t>ая волость</w:t>
      </w:r>
      <w:r>
        <w:rPr>
          <w:rFonts w:cs="Times New Roman" w:ascii="Times New Roman" w:hAnsi="Times New Roman"/>
          <w:sz w:val="26"/>
          <w:szCs w:val="26"/>
        </w:rPr>
        <w:t xml:space="preserve">». Контактный телефон: </w:t>
      </w:r>
      <w:r>
        <w:rPr>
          <w:rFonts w:cs="Times New Roman" w:ascii="Times New Roman" w:hAnsi="Times New Roman"/>
          <w:b/>
          <w:sz w:val="26"/>
          <w:szCs w:val="26"/>
        </w:rPr>
        <w:t>8-81145-21-371 и на официальном сайте по адресу: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en-US" w:eastAsia="ru-RU"/>
        </w:rPr>
        <w:t>https://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new.</w:t>
      </w:r>
      <w:hyperlink r:id="rId6">
        <w:r>
          <w:rPr>
            <w:rStyle w:val="Hyperlink"/>
            <w:rFonts w:cs="Times New Roman" w:ascii="Times New Roman" w:hAnsi="Times New Roman"/>
            <w:b/>
            <w:bCs/>
            <w:color w:val="000000"/>
            <w:sz w:val="26"/>
            <w:szCs w:val="26"/>
            <w:u w:val="none"/>
            <w:lang w:val="en-US" w:eastAsia="ru-RU"/>
          </w:rPr>
          <w:t>torgi.gov.ru</w:t>
        </w:r>
      </w:hyperlink>
      <w:r>
        <w:rPr>
          <w:rFonts w:cs="Times New Roman" w:ascii="Times New Roman" w:hAnsi="Times New Roman"/>
          <w:b/>
          <w:bCs/>
          <w:color w:val="000000"/>
          <w:sz w:val="26"/>
          <w:szCs w:val="26"/>
          <w:u w:val="none"/>
          <w:lang w:eastAsia="ru-RU"/>
        </w:rPr>
        <w:t>,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 официальном сайте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6"/>
          <w:szCs w:val="26"/>
          <w:lang w:val="ru-RU" w:eastAsia="zh-CN" w:bidi="hi-IN"/>
        </w:rPr>
        <w:t xml:space="preserve">Администрации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6"/>
          <w:szCs w:val="26"/>
          <w:lang w:val="ru-RU" w:eastAsia="zh-CN" w:bidi="hi-IN"/>
        </w:rPr>
        <w:t>СП «Палкинская волость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– </w:t>
      </w:r>
      <w:hyperlink r:id="rId7" w:tgtFrame="_blank">
        <w:r>
          <w:rPr>
            <w:rStyle w:val="Hyperlink"/>
            <w:rFonts w:cs="Times New Roman" w:ascii="Times New Roman" w:hAnsi="Times New Roman"/>
            <w:b/>
            <w:bCs/>
            <w:caps w:val="false"/>
            <w:smallCaps w:val="false"/>
            <w:strike w:val="false"/>
            <w:dstrike w:val="false"/>
            <w:color w:val="000000"/>
            <w:sz w:val="26"/>
            <w:szCs w:val="26"/>
            <w:u w:val="none"/>
            <w:effect w:val="none"/>
            <w:lang w:val="en-US" w:eastAsia="ru-RU"/>
          </w:rPr>
          <w:t>palkinskaya.gosuslugi.ru</w:t>
        </w:r>
      </w:hyperlink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, на электронной площадке </w:t>
      </w:r>
      <w:hyperlink r:id="rId8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6"/>
            <w:szCs w:val="26"/>
            <w:lang w:val="ru-RU" w:eastAsia="ru-RU"/>
          </w:rPr>
          <w:t>http://utp.sberbank-ast.ru</w:t>
        </w:r>
      </w:hyperlink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3..Один заявитель вправе подать только одну заявку на участие в аукционе.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Перечень документов, предоставляемых претендентами для участия в аукционе: </w:t>
      </w:r>
      <w:r>
        <w:rPr>
          <w:rFonts w:cs="Times New Roman" w:ascii="Times New Roman" w:hAnsi="Times New Roman"/>
          <w:sz w:val="26"/>
          <w:szCs w:val="26"/>
        </w:rPr>
        <w:t>заявку на участие в аукционе по установленной в извещении о проведении аукциона форме с указанием банковских реквизитов для возврата задатка (в 2-х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экземплярах), 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-копии документов, удостоверяющих личность заявителя(для граждан),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-документы, подтверждающие внесение задатка., в платежном поручении в части «Назначение платежа» необходимо указать дату проведения аукциона и номер лота.</w:t>
      </w:r>
    </w:p>
    <w:p>
      <w:pPr>
        <w:pStyle w:val="ConsPlusNormal"/>
        <w:widowControl/>
        <w:bidi w:val="0"/>
        <w:spacing w:before="0" w:after="0"/>
        <w:ind w:hanging="0" w:start="0" w:end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-документ, который подтверждает полномочия руководителя юридического лица на осуществление действий от имени юридического лица(копия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случае, если от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документ, подтверждающий полномочия этого лица.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претендента(для юридического лица) и подписаны претендентом или его представителем.</w:t>
      </w:r>
    </w:p>
    <w:p>
      <w:pPr>
        <w:pStyle w:val="ConsPlusNormal"/>
        <w:widowControl/>
        <w:bidi w:val="0"/>
        <w:ind w:hanging="0" w:start="0" w:end="0"/>
        <w:jc w:val="star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kern w:val="2"/>
          <w:sz w:val="26"/>
          <w:szCs w:val="26"/>
        </w:rPr>
        <w:t xml:space="preserve">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>Обязательства победителя: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В 10 –дневный срок со дня подписания протокола о результатах торгов  заключить с Администрацией </w:t>
      </w:r>
      <w:r>
        <w:rPr>
          <w:rFonts w:cs="Times New Roman" w:ascii="Times New Roman" w:hAnsi="Times New Roman"/>
          <w:sz w:val="26"/>
          <w:szCs w:val="26"/>
        </w:rPr>
        <w:t>СП «</w:t>
      </w:r>
      <w:r>
        <w:rPr>
          <w:rFonts w:cs="Times New Roman" w:ascii="Times New Roman" w:hAnsi="Times New Roman"/>
          <w:sz w:val="26"/>
          <w:szCs w:val="26"/>
        </w:rPr>
        <w:t>Палкинск</w:t>
      </w:r>
      <w:r>
        <w:rPr>
          <w:rFonts w:cs="Times New Roman" w:ascii="Times New Roman" w:hAnsi="Times New Roman"/>
          <w:sz w:val="26"/>
          <w:szCs w:val="26"/>
        </w:rPr>
        <w:t>ая</w:t>
      </w:r>
      <w:r>
        <w:rPr>
          <w:rFonts w:cs="Times New Roman" w:ascii="Times New Roman" w:hAnsi="Times New Roman"/>
          <w:sz w:val="26"/>
          <w:szCs w:val="26"/>
        </w:rPr>
        <w:t xml:space="preserve">  волост</w:t>
      </w:r>
      <w:r>
        <w:rPr>
          <w:rFonts w:cs="Times New Roman" w:ascii="Times New Roman" w:hAnsi="Times New Roman"/>
          <w:sz w:val="26"/>
          <w:szCs w:val="26"/>
        </w:rPr>
        <w:t>ь»</w:t>
      </w:r>
      <w:r>
        <w:rPr>
          <w:rFonts w:cs="Times New Roman" w:ascii="Times New Roman" w:hAnsi="Times New Roman"/>
          <w:sz w:val="26"/>
          <w:szCs w:val="26"/>
        </w:rPr>
        <w:t xml:space="preserve"> договор </w:t>
      </w:r>
      <w:r>
        <w:rPr>
          <w:rFonts w:eastAsia="Calibri" w:cs="Times New Roman" w:ascii="Times New Roman" w:hAnsi="Times New Roman"/>
          <w:color w:val="auto"/>
          <w:sz w:val="26"/>
          <w:szCs w:val="26"/>
          <w:lang w:val="ru-RU" w:eastAsia="zh-CN" w:bidi="ar-SA"/>
        </w:rPr>
        <w:t>купли-продажи</w:t>
      </w:r>
      <w:r>
        <w:rPr>
          <w:rFonts w:cs="Times New Roman" w:ascii="Times New Roman" w:hAnsi="Times New Roman"/>
          <w:sz w:val="26"/>
          <w:szCs w:val="26"/>
        </w:rPr>
        <w:t xml:space="preserve"> земельного участка.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ab/>
        <w:t>Победителем признается участник аукциона,</w:t>
      </w:r>
      <w:r>
        <w:rPr>
          <w:rFonts w:cs="Times New Roman" w:ascii="Times New Roman" w:hAnsi="Times New Roman"/>
          <w:sz w:val="26"/>
          <w:szCs w:val="26"/>
        </w:rPr>
        <w:t xml:space="preserve"> предложивший в ходе торгов наиболее высокую цену. Итоги аукциона подводятся в день его проведения сразу после его завершения.</w:t>
      </w:r>
    </w:p>
    <w:p>
      <w:pPr>
        <w:pStyle w:val="ConsPlusNormal"/>
        <w:widowControl/>
        <w:bidi w:val="0"/>
        <w:ind w:hanging="0" w:start="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Договор  </w:t>
      </w:r>
      <w:r>
        <w:rPr>
          <w:rFonts w:eastAsia="Calibri" w:cs="Times New Roman" w:ascii="Times New Roman" w:hAnsi="Times New Roman"/>
          <w:color w:val="auto"/>
          <w:sz w:val="26"/>
          <w:szCs w:val="26"/>
          <w:lang w:val="ru-RU" w:eastAsia="zh-CN" w:bidi="ar-SA"/>
        </w:rPr>
        <w:t>купли-продажи</w:t>
      </w:r>
      <w:r>
        <w:rPr>
          <w:rFonts w:cs="Times New Roman" w:ascii="Times New Roman" w:hAnsi="Times New Roman"/>
          <w:sz w:val="26"/>
          <w:szCs w:val="26"/>
        </w:rPr>
        <w:t xml:space="preserve"> земельного участка заключается в течении 10 календарных дней с даты подписания протокола о результатах торгов.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Претендент имеет право отозвать зарегистрированную заявку до признания его участником аукциона посредством уведомления в письменной форме.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b/>
          <w:bCs/>
          <w:sz w:val="26"/>
          <w:szCs w:val="26"/>
        </w:rPr>
        <w:t>Аукцион, в котором приняло участие менее двух участников, признается несостоявшимся</w:t>
      </w:r>
      <w:r>
        <w:rPr>
          <w:rFonts w:cs="Times New Roman" w:ascii="Times New Roman" w:hAnsi="Times New Roman"/>
          <w:b/>
          <w:sz w:val="26"/>
          <w:szCs w:val="26"/>
        </w:rPr>
        <w:t>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andard"/>
        <w:bidi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Глава сельского поселения</w:t>
      </w:r>
    </w:p>
    <w:p>
      <w:pPr>
        <w:pStyle w:val="Standard"/>
        <w:shd w:fill="FFFFFF" w:val="clear"/>
        <w:bidi w:val="0"/>
        <w:spacing w:lineRule="auto" w:line="276"/>
        <w:ind w:hanging="0" w:start="0" w:end="0"/>
        <w:jc w:val="both"/>
        <w:textAlignment w:val="top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«Палкинская волость»                                                                           А.П. Михайлова</w:t>
      </w:r>
    </w:p>
    <w:p>
      <w:pPr>
        <w:pStyle w:val="Standard"/>
        <w:ind w:firstLine="708" w:start="0" w:end="0"/>
        <w:jc w:val="both"/>
        <w:rPr>
          <w:rFonts w:ascii="Times New Roman" w:hAnsi="Times New Roman" w:eastAsia="Times New Roman" w:cs="Mangal"/>
          <w:b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imes New Roman" w:cs="Mangal"/>
          <w:b/>
          <w:color w:val="auto"/>
          <w:kern w:val="2"/>
          <w:sz w:val="28"/>
          <w:szCs w:val="28"/>
          <w:lang w:val="ru-RU" w:eastAsia="zh-CN" w:bidi="hi-IN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</w:t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sectPr>
      <w:type w:val="nextPage"/>
      <w:pgSz w:w="12240" w:h="15840"/>
      <w:pgMar w:left="1701" w:right="1134" w:gutter="0" w:header="0" w:top="567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firstLine="720" w:start="0" w:end="0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Times New Roman" w:cs="Tahoma"/>
      <w:color w:val="auto"/>
      <w:kern w:val="2"/>
      <w:sz w:val="24"/>
      <w:szCs w:val="24"/>
      <w:lang w:val="en-US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any@sberbank-ast.ru" TargetMode="External"/><Relationship Id="rId3" Type="http://schemas.openxmlformats.org/officeDocument/2006/relationships/hyperlink" Target="http://utp.sberbank-ast.ru/" TargetMode="External"/><Relationship Id="rId4" Type="http://schemas.openxmlformats.org/officeDocument/2006/relationships/hyperlink" Target="../AppData/Local/Temp/pid-34684/&#1052;&#1086;&#1080;%20&#1076;&#1086;&#1082;&#1091;&#1084;&#1077;&#1085;&#1090;&#1099;/&#1040;&#1059;&#1050;&#1062;&#1048;&#1054;&#1053;&#1067;%202020,2020,2022,2023/&#1040;&#1059;&#1050;&#1062;&#1048;&#1054;&#1053;%20&#1042;&#1040;&#1057;&#1048;&#1051;&#1068;&#1045;&#1042;&#1057;&#1050;&#1054;&#1045;%20&#1052;&#1050;&#1053;.&#1057;&#1054;&#1041;&#1057;&#1058;&#1042;/&#1040;&#1059;&#1050;&#1062;&#1048;&#1054;&#1053;%20&#1087;&#1086;%20&#1091;&#1095;&#1072;&#1089;&#1090;&#1082;&#1072;&#1084;%20691,%20692,%20693/&#1052;&#1086;&#1080;%20&#1076;&#1086;&#1082;&#1091;&#1084;&#1077;&#1085;&#1090;&#1099;/&#1040;&#1059;&#1050;&#1062;&#1048;&#1054;&#1053;&#1067;%202020,2020,2022,2023/&#1040;&#1091;&#1082;&#1094;&#1080;&#1086;&#1085;%20&#1047;&#1040;&#1061;&#1054;&#1053;&#1068;&#1045;/&#1047;&#1072;&#1093;&#1086;&#1085;&#1100;&#1077;%2050%20&#1080;%2054/&#1040;&#1091;&#1082;&#1094;&#1080;&#1086;&#1085;%20&#1047;&#1040;&#1061;&#1054;&#1053;&#1068;&#1045;/&#1040;&#1059;&#1050;&#1062;&#1048;&#1054;&#1053;%20&#1042;&#1041;&#1051;&#1048;&#1047;&#1048;%20&#1050;&#1059;&#1047;&#1053;&#1045;&#1063;&#1054;&#1053;&#1050;&#1048;/&#1052;&#1086;&#1080;%20&#1076;&#1086;&#1082;&#1091;&#1084;&#1077;&#1085;&#1090;&#1099;/&#1040;&#1059;&#1050;&#1062;&#1048;&#1054;&#1053;&#1067;%202020,2020,2022,2023/&#1040;&#1059;&#1050;&#1062;&#1048;&#1054;&#1053;%20&#1042;&#1041;&#1051;&#1048;&#1047;&#1048;%20&#1050;&#1040;&#1056;&#1055;&#1048;&#1053;&#1054;/&#1052;&#1086;&#1080;%20&#1076;&#1086;&#1082;&#1091;&#1084;&#1077;&#1085;&#1090;&#1099;/&#1040;&#1059;&#1050;&#1062;&#1048;&#1054;&#1053;&#1067;%202020,2020,2022,2023/&#1040;&#1059;&#1050;&#1062;&#1048;&#1054;&#1053;%20&#1042;&#1040;&#1057;&#1048;&#1051;&#1068;&#1045;&#1042;&#1057;&#1050;&#1054;&#1045;%20&#1043;&#1056;&#1048;&#1042;&#1050;&#1048;/&#1052;&#1086;&#1080;%20&#1076;&#1086;&#1082;&#1091;&#1084;&#1077;&#1085;&#1090;&#1099;/Downloads/&#1044;&#1054;&#1050;&#1059;&#1052;&#1045;&#1053;&#1058;&#1067;/&#1053;&#1072;&#1073;&#1077;&#1088;&#1077;&#1078;&#1085;&#1072;&#1103;%202&#1040;/&#1052;&#1086;&#1080;%20&#1076;&#1086;&#1082;&#1091;&#1084;&#1077;&#1085;&#1090;&#1099;/&#1055;&#1088;&#1086;&#1076;&#1072;&#1078;&#1072;%20&#1080;%20&#1040;&#1088;&#1077;&#1085;&#1076;&#1072;/&#1040;&#1091;&#1082;&#1094;&#1080;&#1086;&#1085;&#1099;%202020/&#1040;&#1091;&#1082;&#1094;&#1080;&#1086;&#1085;%20&#1056;&#1057;&#1059;/&#1040;&#1091;&#1082;&#1094;&#1080;&#1086;&#1085;&#1099;%202020/&#1064;&#1045;&#1042;&#1056;&#1054;&#1051;&#1045;/USER/Desktop/&#1069;&#1083;&#1077;&#1082;&#1090;&#1088;&#1086;&#1085;&#1085;&#1099;&#1077;%20&#1090;&#1086;&#1088;&#1075;&#1080;%20&#1089;%2001.06.19/property@sberbank-ast.ru" TargetMode="External"/><Relationship Id="rId5" Type="http://schemas.openxmlformats.org/officeDocument/2006/relationships/hyperlink" Target="mailto:company@sberbank-ast.ru" TargetMode="External"/><Relationship Id="rId6" Type="http://schemas.openxmlformats.org/officeDocument/2006/relationships/hyperlink" Target="http://www.torgi.gov.ru/" TargetMode="External"/><Relationship Id="rId7" Type="http://schemas.openxmlformats.org/officeDocument/2006/relationships/hyperlink" Target="https://palkinskaya.gosuslugi.ru/" TargetMode="External"/><Relationship Id="rId8" Type="http://schemas.openxmlformats.org/officeDocument/2006/relationships/hyperlink" Target="http://utp.sberbank-ast.ru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LibreOffice/7.6.4.1$Windows_X86_64 LibreOffice_project/e19e193f88cd6c0525a17fb7a176ed8e6a3e2aa1</Application>
  <AppVersion>15.0000</AppVersion>
  <Pages>4</Pages>
  <Words>1059</Words>
  <Characters>7323</Characters>
  <CharactersWithSpaces>8843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2025-03-12T09:47:22Z</cp:lastPrinted>
  <dcterms:modified xsi:type="dcterms:W3CDTF">2025-03-12T09:48:08Z</dcterms:modified>
  <cp:revision>2</cp:revision>
  <dc:subject/>
  <dc:title/>
</cp:coreProperties>
</file>