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EEBE" w14:textId="7D0D768F" w:rsidR="009C0002" w:rsidRDefault="00697433" w:rsidP="006974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433">
        <w:rPr>
          <w:rFonts w:ascii="Times New Roman" w:hAnsi="Times New Roman" w:cs="Times New Roman"/>
          <w:b/>
          <w:bCs/>
          <w:sz w:val="28"/>
          <w:szCs w:val="28"/>
        </w:rPr>
        <w:t xml:space="preserve">О направлении предложения об установлении индекса изменения размера вносимой гражданами платы за коммунальные услуги </w:t>
      </w:r>
      <w:r w:rsidR="00D3584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697433">
        <w:rPr>
          <w:rFonts w:ascii="Times New Roman" w:hAnsi="Times New Roman" w:cs="Times New Roman"/>
          <w:b/>
          <w:bCs/>
          <w:sz w:val="28"/>
          <w:szCs w:val="28"/>
        </w:rPr>
        <w:t>в среднем по Псковской области с 01 июля 2026 года</w:t>
      </w:r>
    </w:p>
    <w:p w14:paraId="6AA2C401" w14:textId="77777777" w:rsidR="00697433" w:rsidRDefault="00697433" w:rsidP="006974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45404" w14:textId="40EC5034" w:rsidR="00697433" w:rsidRPr="00697433" w:rsidRDefault="00697433" w:rsidP="006974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27 Основ формирования индексов изменения размера платы граждан за коммунальные услуги в Российской Федерации, утвержденных постановление Правительства Российской Федерации,                          в Федеральную антимонопольную службу 30.07.2025 направлено предложение об установлении индекса изменения размера вносимой гражданами платы                 за коммунальные услуги в среднем по Псковской области </w:t>
      </w:r>
      <w:r w:rsidR="00756B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01 июля 2</w:t>
      </w:r>
      <w:r w:rsidR="00756B3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26 года в размере 15 процентов.</w:t>
      </w:r>
    </w:p>
    <w:sectPr w:rsidR="00697433" w:rsidRPr="0069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8A"/>
    <w:rsid w:val="0010508A"/>
    <w:rsid w:val="003C5748"/>
    <w:rsid w:val="00697433"/>
    <w:rsid w:val="00756B39"/>
    <w:rsid w:val="008E520E"/>
    <w:rsid w:val="009C0002"/>
    <w:rsid w:val="00D3584F"/>
    <w:rsid w:val="00F2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2BA5"/>
  <w15:chartTrackingRefBased/>
  <w15:docId w15:val="{E64DA78B-1C4B-42DD-9B1F-B5281BB2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0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0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0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0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0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0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5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5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50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0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50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50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2025-08-01T06:11:00Z</dcterms:created>
  <dcterms:modified xsi:type="dcterms:W3CDTF">2025-08-01T06:18:00Z</dcterms:modified>
</cp:coreProperties>
</file>